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三校区高低压电气设备检测服务项目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4E0DAD50">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552CEA8">
      <w:pPr>
        <w:pStyle w:val="8"/>
        <w:spacing w:line="360" w:lineRule="auto"/>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三校区高低压电气设备检测服务项目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三校区高低压电气设备检测服务项目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02A642B2">
      <w:pPr>
        <w:bidi w:val="0"/>
        <w:jc w:val="center"/>
        <w:rPr>
          <w:rFonts w:hint="eastAsia" w:ascii="黑体" w:hAnsi="黑体" w:eastAsia="黑体" w:cs="黑体"/>
          <w:b/>
          <w:bCs/>
          <w:sz w:val="36"/>
          <w:szCs w:val="36"/>
        </w:rPr>
      </w:pPr>
      <w:r>
        <w:rPr>
          <w:rFonts w:hint="eastAsia" w:ascii="黑体" w:hAnsi="黑体" w:eastAsia="黑体" w:cs="黑体"/>
          <w:b/>
          <w:bCs/>
          <w:sz w:val="36"/>
          <w:szCs w:val="36"/>
        </w:rPr>
        <w:t>河北资源环境职业技术学院</w:t>
      </w:r>
    </w:p>
    <w:p w14:paraId="3C73973B">
      <w:pPr>
        <w:bidi w:val="0"/>
        <w:jc w:val="center"/>
        <w:rPr>
          <w:rFonts w:hint="default" w:eastAsia="黑体"/>
          <w:sz w:val="36"/>
          <w:szCs w:val="36"/>
          <w:lang w:val="en-US" w:eastAsia="zh-CN"/>
        </w:rPr>
      </w:pPr>
      <w:r>
        <w:rPr>
          <w:rFonts w:hint="eastAsia" w:ascii="黑体" w:hAnsi="黑体" w:eastAsia="黑体" w:cs="黑体"/>
          <w:b/>
          <w:bCs/>
          <w:sz w:val="36"/>
          <w:szCs w:val="36"/>
        </w:rPr>
        <w:t>各校区电气设备检测及试验</w:t>
      </w:r>
      <w:r>
        <w:rPr>
          <w:rFonts w:hint="eastAsia" w:ascii="黑体" w:hAnsi="黑体" w:eastAsia="黑体" w:cs="黑体"/>
          <w:b/>
          <w:bCs/>
          <w:sz w:val="36"/>
          <w:szCs w:val="36"/>
          <w:lang w:val="en-US" w:eastAsia="zh-CN"/>
        </w:rPr>
        <w:t>检测清单标价表</w:t>
      </w:r>
    </w:p>
    <w:p w14:paraId="08706765">
      <w:pPr>
        <w:bidi w:val="0"/>
        <w:rPr>
          <w:sz w:val="28"/>
          <w:szCs w:val="28"/>
        </w:rPr>
      </w:pPr>
      <w:r>
        <w:rPr>
          <w:sz w:val="28"/>
          <w:szCs w:val="28"/>
        </w:rPr>
        <w:t>一、各校区</w:t>
      </w:r>
      <w:r>
        <w:rPr>
          <w:b/>
          <w:bCs/>
          <w:sz w:val="28"/>
          <w:szCs w:val="28"/>
        </w:rPr>
        <w:t>高压设备</w:t>
      </w:r>
      <w:r>
        <w:rPr>
          <w:sz w:val="28"/>
          <w:szCs w:val="28"/>
        </w:rPr>
        <w:t>试验投资明细</w:t>
      </w:r>
    </w:p>
    <w:p w14:paraId="6B9F5D63">
      <w:pPr>
        <w:bidi w:val="0"/>
        <w:rPr>
          <w:b/>
          <w:bCs/>
          <w:sz w:val="28"/>
          <w:szCs w:val="28"/>
        </w:rPr>
      </w:pPr>
      <w:r>
        <w:rPr>
          <w:b/>
          <w:bCs/>
          <w:sz w:val="28"/>
          <w:szCs w:val="28"/>
        </w:rPr>
        <w:t>（一）蟠龙湖校区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015"/>
        <w:gridCol w:w="984"/>
        <w:gridCol w:w="984"/>
        <w:gridCol w:w="985"/>
        <w:gridCol w:w="2891"/>
      </w:tblGrid>
      <w:tr w14:paraId="7F33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95" w:hRule="atLeast"/>
          <w:tblHeader/>
          <w:jc w:val="center"/>
        </w:trPr>
        <w:tc>
          <w:tcPr>
            <w:tcW w:w="3015" w:type="dxa"/>
            <w:tcBorders>
              <w:tl2br w:val="nil"/>
              <w:tr2bl w:val="nil"/>
            </w:tcBorders>
            <w:shd w:val="clear" w:color="auto" w:fill="F2F2F2"/>
            <w:vAlign w:val="center"/>
          </w:tcPr>
          <w:p w14:paraId="7C615CF2">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服务项目</w:t>
            </w:r>
          </w:p>
        </w:tc>
        <w:tc>
          <w:tcPr>
            <w:tcW w:w="984" w:type="dxa"/>
            <w:tcBorders>
              <w:tl2br w:val="nil"/>
              <w:tr2bl w:val="nil"/>
            </w:tcBorders>
            <w:shd w:val="clear" w:color="auto" w:fill="F2F2F2"/>
            <w:vAlign w:val="center"/>
          </w:tcPr>
          <w:p w14:paraId="70920B84">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数量</w:t>
            </w:r>
          </w:p>
        </w:tc>
        <w:tc>
          <w:tcPr>
            <w:tcW w:w="984" w:type="dxa"/>
            <w:tcBorders>
              <w:tl2br w:val="nil"/>
              <w:tr2bl w:val="nil"/>
            </w:tcBorders>
            <w:shd w:val="clear" w:color="auto" w:fill="F2F2F2"/>
            <w:vAlign w:val="center"/>
          </w:tcPr>
          <w:p w14:paraId="60D65923">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单价（元）</w:t>
            </w:r>
          </w:p>
        </w:tc>
        <w:tc>
          <w:tcPr>
            <w:tcW w:w="985" w:type="dxa"/>
            <w:tcBorders>
              <w:tl2br w:val="nil"/>
              <w:tr2bl w:val="nil"/>
            </w:tcBorders>
            <w:shd w:val="clear" w:color="auto" w:fill="F2F2F2"/>
            <w:vAlign w:val="center"/>
          </w:tcPr>
          <w:p w14:paraId="7A5E8559">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合价（元）</w:t>
            </w:r>
          </w:p>
        </w:tc>
        <w:tc>
          <w:tcPr>
            <w:tcW w:w="2891" w:type="dxa"/>
            <w:tcBorders>
              <w:tl2br w:val="nil"/>
              <w:tr2bl w:val="nil"/>
            </w:tcBorders>
            <w:shd w:val="clear" w:color="auto" w:fill="F2F2F2"/>
            <w:vAlign w:val="center"/>
          </w:tcPr>
          <w:p w14:paraId="2AA8F6A6">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备注</w:t>
            </w:r>
          </w:p>
        </w:tc>
      </w:tr>
      <w:tr w14:paraId="49B6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60" w:hRule="atLeast"/>
          <w:jc w:val="center"/>
        </w:trPr>
        <w:tc>
          <w:tcPr>
            <w:tcW w:w="3015" w:type="dxa"/>
            <w:tcBorders>
              <w:tl2br w:val="nil"/>
              <w:tr2bl w:val="nil"/>
            </w:tcBorders>
            <w:shd w:val="clear" w:color="auto" w:fill="auto"/>
            <w:vAlign w:val="center"/>
          </w:tcPr>
          <w:p w14:paraId="3073F470">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高压柜（整体绝缘电阻、断路器整体交流耐压、断路器的回路电阻、继电保护等）</w:t>
            </w:r>
          </w:p>
        </w:tc>
        <w:tc>
          <w:tcPr>
            <w:tcW w:w="984" w:type="dxa"/>
            <w:tcBorders>
              <w:tl2br w:val="nil"/>
              <w:tr2bl w:val="nil"/>
            </w:tcBorders>
            <w:shd w:val="clear" w:color="auto" w:fill="auto"/>
            <w:vAlign w:val="center"/>
          </w:tcPr>
          <w:p w14:paraId="590C1804">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14</w:t>
            </w:r>
          </w:p>
        </w:tc>
        <w:tc>
          <w:tcPr>
            <w:tcW w:w="984" w:type="dxa"/>
            <w:tcBorders>
              <w:tl2br w:val="nil"/>
              <w:tr2bl w:val="nil"/>
            </w:tcBorders>
            <w:shd w:val="clear" w:color="auto" w:fill="auto"/>
            <w:vAlign w:val="center"/>
          </w:tcPr>
          <w:p w14:paraId="1E31DBBA">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85" w:type="dxa"/>
            <w:tcBorders>
              <w:tl2br w:val="nil"/>
              <w:tr2bl w:val="nil"/>
            </w:tcBorders>
            <w:shd w:val="clear" w:color="auto" w:fill="auto"/>
            <w:vAlign w:val="center"/>
          </w:tcPr>
          <w:p w14:paraId="4580C9B5">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2891" w:type="dxa"/>
            <w:tcBorders>
              <w:tl2br w:val="nil"/>
              <w:tr2bl w:val="nil"/>
            </w:tcBorders>
            <w:shd w:val="clear" w:color="auto" w:fill="auto"/>
            <w:vAlign w:val="center"/>
          </w:tcPr>
          <w:p w14:paraId="4A004022">
            <w:pPr>
              <w:keepNext w:val="0"/>
              <w:keepLines w:val="0"/>
              <w:widowControl/>
              <w:suppressLineNumbers w:val="0"/>
              <w:bidi w:val="0"/>
              <w:spacing w:before="0" w:beforeAutospacing="0" w:after="0" w:afterAutospacing="0" w:line="420" w:lineRule="atLeast"/>
              <w:ind w:left="0" w:right="0" w:firstLine="0"/>
              <w:jc w:val="center"/>
              <w:rPr>
                <w:sz w:val="24"/>
                <w:szCs w:val="24"/>
              </w:rPr>
            </w:pPr>
          </w:p>
        </w:tc>
      </w:tr>
      <w:tr w14:paraId="7A11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0" w:hRule="atLeast"/>
          <w:jc w:val="center"/>
        </w:trPr>
        <w:tc>
          <w:tcPr>
            <w:tcW w:w="3015" w:type="dxa"/>
            <w:tcBorders>
              <w:tl2br w:val="nil"/>
              <w:tr2bl w:val="nil"/>
            </w:tcBorders>
            <w:shd w:val="clear" w:color="auto" w:fill="auto"/>
            <w:vAlign w:val="center"/>
          </w:tcPr>
          <w:p w14:paraId="3E332C20">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低压柜（电阻测试、回路电阻测试、断路器特性测试、电能质量分析）</w:t>
            </w:r>
          </w:p>
        </w:tc>
        <w:tc>
          <w:tcPr>
            <w:tcW w:w="984" w:type="dxa"/>
            <w:tcBorders>
              <w:tl2br w:val="nil"/>
              <w:tr2bl w:val="nil"/>
            </w:tcBorders>
            <w:shd w:val="clear" w:color="auto" w:fill="auto"/>
            <w:vAlign w:val="center"/>
          </w:tcPr>
          <w:p w14:paraId="39DA7E1B">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25</w:t>
            </w:r>
          </w:p>
        </w:tc>
        <w:tc>
          <w:tcPr>
            <w:tcW w:w="984" w:type="dxa"/>
            <w:tcBorders>
              <w:tl2br w:val="nil"/>
              <w:tr2bl w:val="nil"/>
            </w:tcBorders>
            <w:shd w:val="clear" w:color="auto" w:fill="auto"/>
            <w:vAlign w:val="center"/>
          </w:tcPr>
          <w:p w14:paraId="56EFC34A">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85" w:type="dxa"/>
            <w:tcBorders>
              <w:tl2br w:val="nil"/>
              <w:tr2bl w:val="nil"/>
            </w:tcBorders>
            <w:shd w:val="clear" w:color="auto" w:fill="auto"/>
            <w:vAlign w:val="center"/>
          </w:tcPr>
          <w:p w14:paraId="494FD5E9">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2891" w:type="dxa"/>
            <w:tcBorders>
              <w:tl2br w:val="nil"/>
              <w:tr2bl w:val="nil"/>
            </w:tcBorders>
            <w:shd w:val="clear" w:color="auto" w:fill="auto"/>
            <w:vAlign w:val="center"/>
          </w:tcPr>
          <w:p w14:paraId="4B4A5729">
            <w:pPr>
              <w:jc w:val="center"/>
              <w:rPr>
                <w:rFonts w:hint="eastAsia" w:ascii="宋体"/>
                <w:sz w:val="24"/>
                <w:szCs w:val="24"/>
              </w:rPr>
            </w:pPr>
          </w:p>
        </w:tc>
      </w:tr>
      <w:tr w14:paraId="1A47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7023D293">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变压器（直流电阻试验、绝缘电阻试验、交流耐压试验）</w:t>
            </w:r>
          </w:p>
        </w:tc>
        <w:tc>
          <w:tcPr>
            <w:tcW w:w="984" w:type="dxa"/>
            <w:tcBorders>
              <w:tl2br w:val="nil"/>
              <w:tr2bl w:val="nil"/>
            </w:tcBorders>
            <w:shd w:val="clear" w:color="auto" w:fill="auto"/>
            <w:vAlign w:val="center"/>
          </w:tcPr>
          <w:p w14:paraId="76E99582">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hint="eastAsia"/>
                <w:sz w:val="24"/>
                <w:szCs w:val="24"/>
                <w:lang w:val="en-US" w:eastAsia="zh-CN"/>
              </w:rPr>
              <w:t>4</w:t>
            </w:r>
          </w:p>
        </w:tc>
        <w:tc>
          <w:tcPr>
            <w:tcW w:w="984" w:type="dxa"/>
            <w:tcBorders>
              <w:tl2br w:val="nil"/>
              <w:tr2bl w:val="nil"/>
            </w:tcBorders>
            <w:shd w:val="clear" w:color="auto" w:fill="auto"/>
            <w:vAlign w:val="center"/>
          </w:tcPr>
          <w:p w14:paraId="739F23F1">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85" w:type="dxa"/>
            <w:tcBorders>
              <w:tl2br w:val="nil"/>
              <w:tr2bl w:val="nil"/>
            </w:tcBorders>
            <w:shd w:val="clear" w:color="auto" w:fill="auto"/>
            <w:vAlign w:val="center"/>
          </w:tcPr>
          <w:p w14:paraId="34D74618">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2891" w:type="dxa"/>
            <w:tcBorders>
              <w:tl2br w:val="nil"/>
              <w:tr2bl w:val="nil"/>
            </w:tcBorders>
            <w:shd w:val="clear" w:color="auto" w:fill="auto"/>
            <w:vAlign w:val="center"/>
          </w:tcPr>
          <w:p w14:paraId="59A9F328">
            <w:pPr>
              <w:jc w:val="center"/>
              <w:rPr>
                <w:rFonts w:hint="eastAsia" w:ascii="宋体"/>
                <w:sz w:val="24"/>
                <w:szCs w:val="24"/>
              </w:rPr>
            </w:pPr>
          </w:p>
        </w:tc>
      </w:tr>
      <w:tr w14:paraId="15EA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27ACE86D">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电缆试验（高压电缆的绝缘试验、耐压试验）</w:t>
            </w:r>
          </w:p>
        </w:tc>
        <w:tc>
          <w:tcPr>
            <w:tcW w:w="984" w:type="dxa"/>
            <w:tcBorders>
              <w:tl2br w:val="nil"/>
              <w:tr2bl w:val="nil"/>
            </w:tcBorders>
            <w:shd w:val="clear" w:color="auto" w:fill="auto"/>
            <w:vAlign w:val="center"/>
          </w:tcPr>
          <w:p w14:paraId="3F3BE5EA">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6</w:t>
            </w:r>
          </w:p>
        </w:tc>
        <w:tc>
          <w:tcPr>
            <w:tcW w:w="984" w:type="dxa"/>
            <w:tcBorders>
              <w:tl2br w:val="nil"/>
              <w:tr2bl w:val="nil"/>
            </w:tcBorders>
            <w:shd w:val="clear" w:color="auto" w:fill="auto"/>
            <w:vAlign w:val="center"/>
          </w:tcPr>
          <w:p w14:paraId="4190199B">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85" w:type="dxa"/>
            <w:tcBorders>
              <w:tl2br w:val="nil"/>
              <w:tr2bl w:val="nil"/>
            </w:tcBorders>
            <w:shd w:val="clear" w:color="auto" w:fill="auto"/>
            <w:vAlign w:val="center"/>
          </w:tcPr>
          <w:p w14:paraId="3E1B6770">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2891" w:type="dxa"/>
            <w:tcBorders>
              <w:tl2br w:val="nil"/>
              <w:tr2bl w:val="nil"/>
            </w:tcBorders>
            <w:shd w:val="clear" w:color="auto" w:fill="auto"/>
            <w:vAlign w:val="center"/>
          </w:tcPr>
          <w:p w14:paraId="525BB6B7">
            <w:pPr>
              <w:jc w:val="center"/>
              <w:rPr>
                <w:rFonts w:hint="eastAsia" w:ascii="宋体"/>
                <w:sz w:val="24"/>
                <w:szCs w:val="24"/>
              </w:rPr>
            </w:pPr>
          </w:p>
        </w:tc>
      </w:tr>
      <w:tr w14:paraId="1DF5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0E48B210">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避雷器试验（避雷器调试、电压等级 10KV）</w:t>
            </w:r>
          </w:p>
        </w:tc>
        <w:tc>
          <w:tcPr>
            <w:tcW w:w="984" w:type="dxa"/>
            <w:tcBorders>
              <w:tl2br w:val="nil"/>
              <w:tr2bl w:val="nil"/>
            </w:tcBorders>
            <w:shd w:val="clear" w:color="auto" w:fill="auto"/>
            <w:vAlign w:val="center"/>
          </w:tcPr>
          <w:p w14:paraId="6F979701">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2</w:t>
            </w:r>
          </w:p>
        </w:tc>
        <w:tc>
          <w:tcPr>
            <w:tcW w:w="984" w:type="dxa"/>
            <w:tcBorders>
              <w:tl2br w:val="nil"/>
              <w:tr2bl w:val="nil"/>
            </w:tcBorders>
            <w:shd w:val="clear" w:color="auto" w:fill="auto"/>
            <w:vAlign w:val="center"/>
          </w:tcPr>
          <w:p w14:paraId="305B132D">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985" w:type="dxa"/>
            <w:tcBorders>
              <w:tl2br w:val="nil"/>
              <w:tr2bl w:val="nil"/>
            </w:tcBorders>
            <w:shd w:val="clear" w:color="auto" w:fill="auto"/>
            <w:vAlign w:val="center"/>
          </w:tcPr>
          <w:p w14:paraId="56269B1D">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2891" w:type="dxa"/>
            <w:tcBorders>
              <w:tl2br w:val="nil"/>
              <w:tr2bl w:val="nil"/>
            </w:tcBorders>
            <w:shd w:val="clear" w:color="auto" w:fill="auto"/>
            <w:vAlign w:val="center"/>
          </w:tcPr>
          <w:p w14:paraId="45FE0382">
            <w:pPr>
              <w:jc w:val="center"/>
              <w:rPr>
                <w:rFonts w:hint="eastAsia" w:ascii="宋体"/>
                <w:sz w:val="24"/>
                <w:szCs w:val="24"/>
              </w:rPr>
            </w:pPr>
          </w:p>
        </w:tc>
      </w:tr>
      <w:tr w14:paraId="7419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396BB4BA">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直流屏监视系统调试</w:t>
            </w:r>
          </w:p>
        </w:tc>
        <w:tc>
          <w:tcPr>
            <w:tcW w:w="984" w:type="dxa"/>
            <w:tcBorders>
              <w:tl2br w:val="nil"/>
              <w:tr2bl w:val="nil"/>
            </w:tcBorders>
            <w:shd w:val="clear" w:color="auto" w:fill="auto"/>
            <w:vAlign w:val="center"/>
          </w:tcPr>
          <w:p w14:paraId="6096B5EB">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2</w:t>
            </w:r>
          </w:p>
        </w:tc>
        <w:tc>
          <w:tcPr>
            <w:tcW w:w="984" w:type="dxa"/>
            <w:tcBorders>
              <w:tl2br w:val="nil"/>
              <w:tr2bl w:val="nil"/>
            </w:tcBorders>
            <w:shd w:val="clear" w:color="auto" w:fill="auto"/>
            <w:vAlign w:val="center"/>
          </w:tcPr>
          <w:p w14:paraId="256FFD24">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985" w:type="dxa"/>
            <w:tcBorders>
              <w:tl2br w:val="nil"/>
              <w:tr2bl w:val="nil"/>
            </w:tcBorders>
            <w:shd w:val="clear" w:color="auto" w:fill="auto"/>
            <w:vAlign w:val="center"/>
          </w:tcPr>
          <w:p w14:paraId="1287DE60">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2891" w:type="dxa"/>
            <w:tcBorders>
              <w:tl2br w:val="nil"/>
              <w:tr2bl w:val="nil"/>
            </w:tcBorders>
            <w:shd w:val="clear" w:color="auto" w:fill="auto"/>
            <w:vAlign w:val="center"/>
          </w:tcPr>
          <w:p w14:paraId="0FF5FADB">
            <w:pPr>
              <w:jc w:val="center"/>
              <w:rPr>
                <w:rFonts w:hint="eastAsia" w:ascii="宋体"/>
                <w:sz w:val="24"/>
                <w:szCs w:val="24"/>
              </w:rPr>
            </w:pPr>
          </w:p>
        </w:tc>
      </w:tr>
      <w:tr w14:paraId="157A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4F15E303">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安技品（靴子、手套、验电器、接地线）</w:t>
            </w:r>
          </w:p>
        </w:tc>
        <w:tc>
          <w:tcPr>
            <w:tcW w:w="984" w:type="dxa"/>
            <w:tcBorders>
              <w:tl2br w:val="nil"/>
              <w:tr2bl w:val="nil"/>
            </w:tcBorders>
            <w:shd w:val="clear" w:color="auto" w:fill="auto"/>
            <w:vAlign w:val="center"/>
          </w:tcPr>
          <w:p w14:paraId="747DAB99">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8</w:t>
            </w:r>
          </w:p>
        </w:tc>
        <w:tc>
          <w:tcPr>
            <w:tcW w:w="984" w:type="dxa"/>
            <w:tcBorders>
              <w:tl2br w:val="nil"/>
              <w:tr2bl w:val="nil"/>
            </w:tcBorders>
            <w:shd w:val="clear" w:color="auto" w:fill="auto"/>
            <w:vAlign w:val="center"/>
          </w:tcPr>
          <w:p w14:paraId="388D1ABE">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985" w:type="dxa"/>
            <w:tcBorders>
              <w:tl2br w:val="nil"/>
              <w:tr2bl w:val="nil"/>
            </w:tcBorders>
            <w:shd w:val="clear" w:color="auto" w:fill="auto"/>
            <w:vAlign w:val="center"/>
          </w:tcPr>
          <w:p w14:paraId="1E8E7E03">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2891" w:type="dxa"/>
            <w:tcBorders>
              <w:tl2br w:val="nil"/>
              <w:tr2bl w:val="nil"/>
            </w:tcBorders>
            <w:shd w:val="clear" w:color="auto" w:fill="auto"/>
            <w:vAlign w:val="center"/>
          </w:tcPr>
          <w:p w14:paraId="6383E54D">
            <w:pPr>
              <w:jc w:val="center"/>
              <w:rPr>
                <w:rFonts w:hint="eastAsia" w:ascii="宋体"/>
                <w:sz w:val="24"/>
                <w:szCs w:val="24"/>
              </w:rPr>
            </w:pPr>
          </w:p>
        </w:tc>
      </w:tr>
      <w:tr w14:paraId="5A4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09B74922">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柜内清扫除尘</w:t>
            </w:r>
          </w:p>
        </w:tc>
        <w:tc>
          <w:tcPr>
            <w:tcW w:w="984" w:type="dxa"/>
            <w:tcBorders>
              <w:tl2br w:val="nil"/>
              <w:tr2bl w:val="nil"/>
            </w:tcBorders>
            <w:shd w:val="clear" w:color="auto" w:fill="auto"/>
            <w:vAlign w:val="center"/>
          </w:tcPr>
          <w:p w14:paraId="59E2D9A4">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16</w:t>
            </w:r>
          </w:p>
        </w:tc>
        <w:tc>
          <w:tcPr>
            <w:tcW w:w="984" w:type="dxa"/>
            <w:tcBorders>
              <w:tl2br w:val="nil"/>
              <w:tr2bl w:val="nil"/>
            </w:tcBorders>
            <w:shd w:val="clear" w:color="auto" w:fill="auto"/>
            <w:vAlign w:val="center"/>
          </w:tcPr>
          <w:p w14:paraId="038D1EC1">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85" w:type="dxa"/>
            <w:tcBorders>
              <w:tl2br w:val="nil"/>
              <w:tr2bl w:val="nil"/>
            </w:tcBorders>
            <w:shd w:val="clear" w:color="auto" w:fill="auto"/>
            <w:vAlign w:val="center"/>
          </w:tcPr>
          <w:p w14:paraId="6FEDAA2B">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2891" w:type="dxa"/>
            <w:tcBorders>
              <w:tl2br w:val="nil"/>
              <w:tr2bl w:val="nil"/>
            </w:tcBorders>
            <w:shd w:val="clear" w:color="auto" w:fill="auto"/>
            <w:vAlign w:val="center"/>
          </w:tcPr>
          <w:p w14:paraId="182EA54D">
            <w:pPr>
              <w:jc w:val="center"/>
              <w:rPr>
                <w:rFonts w:hint="eastAsia" w:ascii="宋体"/>
                <w:sz w:val="24"/>
                <w:szCs w:val="24"/>
              </w:rPr>
            </w:pPr>
          </w:p>
        </w:tc>
      </w:tr>
      <w:tr w14:paraId="4DFE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7CB247C7">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小计</w:t>
            </w:r>
          </w:p>
        </w:tc>
        <w:tc>
          <w:tcPr>
            <w:tcW w:w="984" w:type="dxa"/>
            <w:tcBorders>
              <w:tl2br w:val="nil"/>
              <w:tr2bl w:val="nil"/>
            </w:tcBorders>
            <w:shd w:val="clear" w:color="auto" w:fill="auto"/>
            <w:vAlign w:val="center"/>
          </w:tcPr>
          <w:p w14:paraId="4ED820AC">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w:t>
            </w:r>
          </w:p>
        </w:tc>
        <w:tc>
          <w:tcPr>
            <w:tcW w:w="984" w:type="dxa"/>
            <w:tcBorders>
              <w:tl2br w:val="nil"/>
              <w:tr2bl w:val="nil"/>
            </w:tcBorders>
            <w:shd w:val="clear" w:color="auto" w:fill="auto"/>
            <w:vAlign w:val="center"/>
          </w:tcPr>
          <w:p w14:paraId="1420164F">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w:t>
            </w:r>
          </w:p>
        </w:tc>
        <w:tc>
          <w:tcPr>
            <w:tcW w:w="985" w:type="dxa"/>
            <w:tcBorders>
              <w:tl2br w:val="nil"/>
              <w:tr2bl w:val="nil"/>
            </w:tcBorders>
            <w:shd w:val="clear" w:color="auto" w:fill="auto"/>
            <w:vAlign w:val="center"/>
          </w:tcPr>
          <w:p w14:paraId="09118D69">
            <w:pPr>
              <w:keepNext w:val="0"/>
              <w:keepLines w:val="0"/>
              <w:widowControl/>
              <w:suppressLineNumbers w:val="0"/>
              <w:bidi w:val="0"/>
              <w:spacing w:before="0" w:beforeAutospacing="0" w:after="0" w:afterAutospacing="0" w:line="420" w:lineRule="atLeast"/>
              <w:ind w:left="0" w:right="0" w:firstLine="0"/>
              <w:jc w:val="center"/>
              <w:rPr>
                <w:rFonts w:hint="default"/>
                <w:b/>
                <w:bCs/>
                <w:sz w:val="24"/>
                <w:szCs w:val="24"/>
                <w:lang w:val="en-US"/>
              </w:rPr>
            </w:pPr>
          </w:p>
        </w:tc>
        <w:tc>
          <w:tcPr>
            <w:tcW w:w="2891" w:type="dxa"/>
            <w:tcBorders>
              <w:tl2br w:val="nil"/>
              <w:tr2bl w:val="nil"/>
            </w:tcBorders>
            <w:shd w:val="clear" w:color="auto" w:fill="auto"/>
            <w:vAlign w:val="center"/>
          </w:tcPr>
          <w:p w14:paraId="4AD9DE4A">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税后价格</w:t>
            </w:r>
          </w:p>
        </w:tc>
      </w:tr>
    </w:tbl>
    <w:p w14:paraId="7A738310">
      <w:pPr>
        <w:bidi w:val="0"/>
      </w:pPr>
    </w:p>
    <w:p w14:paraId="02E5A191">
      <w:pPr>
        <w:bidi w:val="0"/>
      </w:pPr>
    </w:p>
    <w:p w14:paraId="6B161D26">
      <w:pPr>
        <w:bidi w:val="0"/>
      </w:pPr>
    </w:p>
    <w:p w14:paraId="256E2DCD">
      <w:pPr>
        <w:bidi w:val="0"/>
      </w:pPr>
    </w:p>
    <w:p w14:paraId="54B3D5EA">
      <w:pPr>
        <w:bidi w:val="0"/>
      </w:pPr>
    </w:p>
    <w:p w14:paraId="7724CE28">
      <w:pPr>
        <w:bidi w:val="0"/>
        <w:rPr>
          <w:b/>
          <w:bCs/>
          <w:sz w:val="28"/>
          <w:szCs w:val="28"/>
        </w:rPr>
      </w:pPr>
      <w:r>
        <w:rPr>
          <w:b/>
          <w:bCs/>
          <w:sz w:val="28"/>
          <w:szCs w:val="28"/>
        </w:rPr>
        <w:t>（二）</w:t>
      </w:r>
      <w:r>
        <w:rPr>
          <w:rFonts w:hint="eastAsia"/>
          <w:b/>
          <w:bCs/>
          <w:sz w:val="28"/>
          <w:szCs w:val="28"/>
          <w:lang w:val="en-US" w:eastAsia="zh-CN"/>
        </w:rPr>
        <w:t>老</w:t>
      </w:r>
      <w:r>
        <w:rPr>
          <w:b/>
          <w:bCs/>
          <w:sz w:val="28"/>
          <w:szCs w:val="28"/>
        </w:rPr>
        <w:t>校区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15"/>
        <w:gridCol w:w="975"/>
        <w:gridCol w:w="1001"/>
        <w:gridCol w:w="994"/>
        <w:gridCol w:w="2960"/>
      </w:tblGrid>
      <w:tr w14:paraId="240B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tblHeader/>
          <w:jc w:val="center"/>
        </w:trPr>
        <w:tc>
          <w:tcPr>
            <w:tcW w:w="3015" w:type="dxa"/>
            <w:tcBorders>
              <w:tl2br w:val="nil"/>
              <w:tr2bl w:val="nil"/>
            </w:tcBorders>
            <w:shd w:val="clear" w:color="auto" w:fill="F2F2F2"/>
            <w:vAlign w:val="center"/>
          </w:tcPr>
          <w:p w14:paraId="28BA669B">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服务项目</w:t>
            </w:r>
          </w:p>
        </w:tc>
        <w:tc>
          <w:tcPr>
            <w:tcW w:w="975" w:type="dxa"/>
            <w:tcBorders>
              <w:tl2br w:val="nil"/>
              <w:tr2bl w:val="nil"/>
            </w:tcBorders>
            <w:shd w:val="clear" w:color="auto" w:fill="F2F2F2"/>
            <w:vAlign w:val="center"/>
          </w:tcPr>
          <w:p w14:paraId="5EA5C4DE">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数量</w:t>
            </w:r>
          </w:p>
        </w:tc>
        <w:tc>
          <w:tcPr>
            <w:tcW w:w="1001" w:type="dxa"/>
            <w:tcBorders>
              <w:tl2br w:val="nil"/>
              <w:tr2bl w:val="nil"/>
            </w:tcBorders>
            <w:shd w:val="clear" w:color="auto" w:fill="F2F2F2"/>
            <w:vAlign w:val="center"/>
          </w:tcPr>
          <w:p w14:paraId="0B2E6D33">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单价（元）</w:t>
            </w:r>
          </w:p>
        </w:tc>
        <w:tc>
          <w:tcPr>
            <w:tcW w:w="994" w:type="dxa"/>
            <w:tcBorders>
              <w:tl2br w:val="nil"/>
              <w:tr2bl w:val="nil"/>
            </w:tcBorders>
            <w:shd w:val="clear" w:color="auto" w:fill="F2F2F2"/>
            <w:vAlign w:val="center"/>
          </w:tcPr>
          <w:p w14:paraId="5A704F64">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总价（元）</w:t>
            </w:r>
          </w:p>
        </w:tc>
        <w:tc>
          <w:tcPr>
            <w:tcW w:w="2960" w:type="dxa"/>
            <w:tcBorders>
              <w:tl2br w:val="nil"/>
              <w:tr2bl w:val="nil"/>
            </w:tcBorders>
            <w:shd w:val="clear" w:color="auto" w:fill="F2F2F2"/>
            <w:vAlign w:val="center"/>
          </w:tcPr>
          <w:p w14:paraId="42A898EF">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备注</w:t>
            </w:r>
          </w:p>
        </w:tc>
      </w:tr>
      <w:tr w14:paraId="1349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77BBEB3C">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高压柜（整体绝缘电阻、断路器整体交流耐压、断路器的回路电阻、继电保护）</w:t>
            </w:r>
          </w:p>
        </w:tc>
        <w:tc>
          <w:tcPr>
            <w:tcW w:w="975" w:type="dxa"/>
            <w:tcBorders>
              <w:tl2br w:val="nil"/>
              <w:tr2bl w:val="nil"/>
            </w:tcBorders>
            <w:shd w:val="clear" w:color="auto" w:fill="auto"/>
            <w:vAlign w:val="center"/>
          </w:tcPr>
          <w:p w14:paraId="0DA9F387">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4</w:t>
            </w:r>
          </w:p>
        </w:tc>
        <w:tc>
          <w:tcPr>
            <w:tcW w:w="1001" w:type="dxa"/>
            <w:tcBorders>
              <w:tl2br w:val="nil"/>
              <w:tr2bl w:val="nil"/>
            </w:tcBorders>
            <w:shd w:val="clear" w:color="auto" w:fill="auto"/>
            <w:vAlign w:val="center"/>
          </w:tcPr>
          <w:p w14:paraId="42E24D56">
            <w:pPr>
              <w:keepNext w:val="0"/>
              <w:keepLines w:val="0"/>
              <w:widowControl/>
              <w:suppressLineNumbers w:val="0"/>
              <w:bidi w:val="0"/>
              <w:spacing w:before="0" w:beforeAutospacing="0" w:after="0" w:afterAutospacing="0" w:line="420" w:lineRule="atLeast"/>
              <w:ind w:left="0" w:right="0" w:firstLine="0"/>
              <w:jc w:val="center"/>
              <w:rPr>
                <w:rFonts w:ascii="宋体" w:hAnsi="宋体" w:eastAsia="宋体" w:cs="宋体"/>
                <w:color w:val="auto"/>
                <w:kern w:val="0"/>
                <w:sz w:val="24"/>
                <w:szCs w:val="24"/>
                <w:lang w:val="en-US" w:eastAsia="zh-CN" w:bidi="ar"/>
              </w:rPr>
            </w:pPr>
          </w:p>
        </w:tc>
        <w:tc>
          <w:tcPr>
            <w:tcW w:w="994" w:type="dxa"/>
            <w:tcBorders>
              <w:tl2br w:val="nil"/>
              <w:tr2bl w:val="nil"/>
            </w:tcBorders>
            <w:shd w:val="clear" w:color="auto" w:fill="auto"/>
            <w:vAlign w:val="center"/>
          </w:tcPr>
          <w:p w14:paraId="44A47523">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2960" w:type="dxa"/>
            <w:tcBorders>
              <w:tl2br w:val="nil"/>
              <w:tr2bl w:val="nil"/>
            </w:tcBorders>
            <w:shd w:val="clear" w:color="auto" w:fill="auto"/>
            <w:vAlign w:val="center"/>
          </w:tcPr>
          <w:p w14:paraId="3070D86E">
            <w:pPr>
              <w:keepNext w:val="0"/>
              <w:keepLines w:val="0"/>
              <w:widowControl/>
              <w:suppressLineNumbers w:val="0"/>
              <w:bidi w:val="0"/>
              <w:spacing w:before="0" w:beforeAutospacing="0" w:after="0" w:afterAutospacing="0" w:line="420" w:lineRule="atLeast"/>
              <w:ind w:left="0" w:right="0" w:firstLine="0"/>
              <w:jc w:val="center"/>
              <w:rPr>
                <w:sz w:val="24"/>
                <w:szCs w:val="24"/>
              </w:rPr>
            </w:pPr>
          </w:p>
        </w:tc>
      </w:tr>
      <w:tr w14:paraId="7682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5A81E543">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低压柜（电阻测试、回路电阻测试、断路器特性测试、电能质量分析）</w:t>
            </w:r>
          </w:p>
        </w:tc>
        <w:tc>
          <w:tcPr>
            <w:tcW w:w="975" w:type="dxa"/>
            <w:tcBorders>
              <w:tl2br w:val="nil"/>
              <w:tr2bl w:val="nil"/>
            </w:tcBorders>
            <w:shd w:val="clear" w:color="auto" w:fill="auto"/>
            <w:vAlign w:val="center"/>
          </w:tcPr>
          <w:p w14:paraId="461AD7B9">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6</w:t>
            </w:r>
          </w:p>
        </w:tc>
        <w:tc>
          <w:tcPr>
            <w:tcW w:w="1001" w:type="dxa"/>
            <w:tcBorders>
              <w:tl2br w:val="nil"/>
              <w:tr2bl w:val="nil"/>
            </w:tcBorders>
            <w:shd w:val="clear" w:color="auto" w:fill="auto"/>
            <w:vAlign w:val="center"/>
          </w:tcPr>
          <w:p w14:paraId="0BE0E97C">
            <w:pPr>
              <w:keepNext w:val="0"/>
              <w:keepLines w:val="0"/>
              <w:widowControl/>
              <w:suppressLineNumbers w:val="0"/>
              <w:bidi w:val="0"/>
              <w:spacing w:before="0" w:beforeAutospacing="0" w:after="0" w:afterAutospacing="0" w:line="420" w:lineRule="atLeast"/>
              <w:ind w:left="0" w:right="0" w:firstLine="0"/>
              <w:jc w:val="center"/>
              <w:rPr>
                <w:rFonts w:ascii="宋体" w:hAnsi="宋体" w:eastAsia="宋体" w:cs="宋体"/>
                <w:color w:val="auto"/>
                <w:kern w:val="0"/>
                <w:sz w:val="24"/>
                <w:szCs w:val="24"/>
                <w:lang w:val="en-US" w:eastAsia="zh-CN" w:bidi="ar"/>
              </w:rPr>
            </w:pPr>
          </w:p>
        </w:tc>
        <w:tc>
          <w:tcPr>
            <w:tcW w:w="994" w:type="dxa"/>
            <w:tcBorders>
              <w:tl2br w:val="nil"/>
              <w:tr2bl w:val="nil"/>
            </w:tcBorders>
            <w:shd w:val="clear" w:color="auto" w:fill="auto"/>
            <w:vAlign w:val="center"/>
          </w:tcPr>
          <w:p w14:paraId="136B3C69">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2960" w:type="dxa"/>
            <w:tcBorders>
              <w:tl2br w:val="nil"/>
              <w:tr2bl w:val="nil"/>
            </w:tcBorders>
            <w:shd w:val="clear" w:color="auto" w:fill="auto"/>
            <w:vAlign w:val="center"/>
          </w:tcPr>
          <w:p w14:paraId="1A797F0B">
            <w:pPr>
              <w:jc w:val="center"/>
              <w:rPr>
                <w:rFonts w:hint="eastAsia" w:ascii="宋体"/>
                <w:sz w:val="24"/>
                <w:szCs w:val="24"/>
              </w:rPr>
            </w:pPr>
          </w:p>
        </w:tc>
      </w:tr>
      <w:tr w14:paraId="6A9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2B049959">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变压器（直流电阻试验、绝缘电阻试验、交流耐压试验）</w:t>
            </w:r>
          </w:p>
        </w:tc>
        <w:tc>
          <w:tcPr>
            <w:tcW w:w="975" w:type="dxa"/>
            <w:tcBorders>
              <w:tl2br w:val="nil"/>
              <w:tr2bl w:val="nil"/>
            </w:tcBorders>
            <w:shd w:val="clear" w:color="auto" w:fill="auto"/>
            <w:vAlign w:val="center"/>
          </w:tcPr>
          <w:p w14:paraId="113D5117">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2</w:t>
            </w:r>
          </w:p>
        </w:tc>
        <w:tc>
          <w:tcPr>
            <w:tcW w:w="1001" w:type="dxa"/>
            <w:tcBorders>
              <w:tl2br w:val="nil"/>
              <w:tr2bl w:val="nil"/>
            </w:tcBorders>
            <w:shd w:val="clear" w:color="auto" w:fill="auto"/>
            <w:vAlign w:val="center"/>
          </w:tcPr>
          <w:p w14:paraId="3658D928">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94" w:type="dxa"/>
            <w:tcBorders>
              <w:tl2br w:val="nil"/>
              <w:tr2bl w:val="nil"/>
            </w:tcBorders>
            <w:shd w:val="clear" w:color="auto" w:fill="auto"/>
            <w:vAlign w:val="center"/>
          </w:tcPr>
          <w:p w14:paraId="4A34A0B8">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2960" w:type="dxa"/>
            <w:tcBorders>
              <w:tl2br w:val="nil"/>
              <w:tr2bl w:val="nil"/>
            </w:tcBorders>
            <w:shd w:val="clear" w:color="auto" w:fill="auto"/>
            <w:vAlign w:val="center"/>
          </w:tcPr>
          <w:p w14:paraId="2BEB3507">
            <w:pPr>
              <w:jc w:val="center"/>
              <w:rPr>
                <w:rFonts w:hint="eastAsia" w:ascii="宋体"/>
                <w:sz w:val="24"/>
                <w:szCs w:val="24"/>
              </w:rPr>
            </w:pPr>
          </w:p>
        </w:tc>
      </w:tr>
      <w:tr w14:paraId="2744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5FF6D80F">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电缆试验（高压电缆的绝缘试验、耐压试验）</w:t>
            </w:r>
          </w:p>
        </w:tc>
        <w:tc>
          <w:tcPr>
            <w:tcW w:w="975" w:type="dxa"/>
            <w:tcBorders>
              <w:tl2br w:val="nil"/>
              <w:tr2bl w:val="nil"/>
            </w:tcBorders>
            <w:shd w:val="clear" w:color="auto" w:fill="auto"/>
            <w:vAlign w:val="center"/>
          </w:tcPr>
          <w:p w14:paraId="024428D1">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2</w:t>
            </w:r>
          </w:p>
        </w:tc>
        <w:tc>
          <w:tcPr>
            <w:tcW w:w="1001" w:type="dxa"/>
            <w:tcBorders>
              <w:tl2br w:val="nil"/>
              <w:tr2bl w:val="nil"/>
            </w:tcBorders>
            <w:shd w:val="clear" w:color="auto" w:fill="auto"/>
            <w:vAlign w:val="center"/>
          </w:tcPr>
          <w:p w14:paraId="468BBB16">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94" w:type="dxa"/>
            <w:tcBorders>
              <w:tl2br w:val="nil"/>
              <w:tr2bl w:val="nil"/>
            </w:tcBorders>
            <w:shd w:val="clear" w:color="auto" w:fill="auto"/>
            <w:vAlign w:val="center"/>
          </w:tcPr>
          <w:p w14:paraId="5D026978">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2960" w:type="dxa"/>
            <w:tcBorders>
              <w:tl2br w:val="nil"/>
              <w:tr2bl w:val="nil"/>
            </w:tcBorders>
            <w:shd w:val="clear" w:color="auto" w:fill="auto"/>
            <w:vAlign w:val="center"/>
          </w:tcPr>
          <w:p w14:paraId="16210C2A">
            <w:pPr>
              <w:jc w:val="center"/>
              <w:rPr>
                <w:rFonts w:hint="eastAsia" w:ascii="宋体"/>
                <w:sz w:val="24"/>
                <w:szCs w:val="24"/>
              </w:rPr>
            </w:pPr>
          </w:p>
        </w:tc>
      </w:tr>
      <w:tr w14:paraId="40FC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213FB43A">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柜内清扫除尘</w:t>
            </w:r>
          </w:p>
        </w:tc>
        <w:tc>
          <w:tcPr>
            <w:tcW w:w="975" w:type="dxa"/>
            <w:tcBorders>
              <w:tl2br w:val="nil"/>
              <w:tr2bl w:val="nil"/>
            </w:tcBorders>
            <w:shd w:val="clear" w:color="auto" w:fill="auto"/>
            <w:vAlign w:val="center"/>
          </w:tcPr>
          <w:p w14:paraId="44F9F33B">
            <w:pPr>
              <w:keepNext w:val="0"/>
              <w:keepLines w:val="0"/>
              <w:widowControl/>
              <w:suppressLineNumbers w:val="0"/>
              <w:bidi w:val="0"/>
              <w:spacing w:before="0" w:beforeAutospacing="0" w:after="0" w:afterAutospacing="0" w:line="420" w:lineRule="atLeast"/>
              <w:ind w:left="0" w:leftChars="0" w:right="0" w:rightChars="0" w:firstLine="0" w:firstLineChars="0"/>
              <w:jc w:val="center"/>
              <w:rPr>
                <w:sz w:val="24"/>
                <w:szCs w:val="24"/>
              </w:rPr>
            </w:pPr>
            <w:r>
              <w:rPr>
                <w:rFonts w:ascii="宋体" w:hAnsi="宋体" w:eastAsia="宋体" w:cs="宋体"/>
                <w:kern w:val="0"/>
                <w:sz w:val="24"/>
                <w:szCs w:val="24"/>
                <w:lang w:val="en-US" w:eastAsia="zh-CN" w:bidi="ar"/>
              </w:rPr>
              <w:t>6</w:t>
            </w:r>
          </w:p>
        </w:tc>
        <w:tc>
          <w:tcPr>
            <w:tcW w:w="1001" w:type="dxa"/>
            <w:tcBorders>
              <w:tl2br w:val="nil"/>
              <w:tr2bl w:val="nil"/>
            </w:tcBorders>
            <w:shd w:val="clear" w:color="auto" w:fill="auto"/>
            <w:vAlign w:val="center"/>
          </w:tcPr>
          <w:p w14:paraId="7D62270D">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994" w:type="dxa"/>
            <w:tcBorders>
              <w:tl2br w:val="nil"/>
              <w:tr2bl w:val="nil"/>
            </w:tcBorders>
            <w:shd w:val="clear" w:color="auto" w:fill="auto"/>
            <w:vAlign w:val="center"/>
          </w:tcPr>
          <w:p w14:paraId="19017B6A">
            <w:pPr>
              <w:keepNext w:val="0"/>
              <w:keepLines w:val="0"/>
              <w:widowControl/>
              <w:suppressLineNumbers w:val="0"/>
              <w:bidi w:val="0"/>
              <w:spacing w:before="0" w:beforeAutospacing="0" w:after="0" w:afterAutospacing="0" w:line="420" w:lineRule="atLeast"/>
              <w:ind w:left="0" w:right="0" w:firstLine="0"/>
              <w:jc w:val="center"/>
              <w:rPr>
                <w:color w:val="auto"/>
                <w:sz w:val="24"/>
                <w:szCs w:val="24"/>
              </w:rPr>
            </w:pPr>
          </w:p>
        </w:tc>
        <w:tc>
          <w:tcPr>
            <w:tcW w:w="2960" w:type="dxa"/>
            <w:tcBorders>
              <w:tl2br w:val="nil"/>
              <w:tr2bl w:val="nil"/>
            </w:tcBorders>
            <w:shd w:val="clear" w:color="auto" w:fill="auto"/>
            <w:vAlign w:val="center"/>
          </w:tcPr>
          <w:p w14:paraId="2311F71F">
            <w:pPr>
              <w:jc w:val="center"/>
              <w:rPr>
                <w:rFonts w:hint="eastAsia" w:ascii="宋体"/>
                <w:sz w:val="24"/>
                <w:szCs w:val="24"/>
              </w:rPr>
            </w:pPr>
          </w:p>
        </w:tc>
      </w:tr>
      <w:tr w14:paraId="5207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3015" w:type="dxa"/>
            <w:tcBorders>
              <w:tl2br w:val="nil"/>
              <w:tr2bl w:val="nil"/>
            </w:tcBorders>
            <w:shd w:val="clear" w:color="auto" w:fill="auto"/>
            <w:vAlign w:val="center"/>
          </w:tcPr>
          <w:p w14:paraId="2250456F">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小计</w:t>
            </w:r>
          </w:p>
        </w:tc>
        <w:tc>
          <w:tcPr>
            <w:tcW w:w="975" w:type="dxa"/>
            <w:tcBorders>
              <w:tl2br w:val="nil"/>
              <w:tr2bl w:val="nil"/>
            </w:tcBorders>
            <w:shd w:val="clear" w:color="auto" w:fill="auto"/>
            <w:vAlign w:val="center"/>
          </w:tcPr>
          <w:p w14:paraId="375EF7B4">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w:t>
            </w:r>
          </w:p>
        </w:tc>
        <w:tc>
          <w:tcPr>
            <w:tcW w:w="1001" w:type="dxa"/>
            <w:tcBorders>
              <w:tl2br w:val="nil"/>
              <w:tr2bl w:val="nil"/>
            </w:tcBorders>
            <w:shd w:val="clear" w:color="auto" w:fill="auto"/>
            <w:vAlign w:val="center"/>
          </w:tcPr>
          <w:p w14:paraId="2356AE90">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w:t>
            </w:r>
          </w:p>
        </w:tc>
        <w:tc>
          <w:tcPr>
            <w:tcW w:w="994" w:type="dxa"/>
            <w:tcBorders>
              <w:tl2br w:val="nil"/>
              <w:tr2bl w:val="nil"/>
            </w:tcBorders>
            <w:shd w:val="clear" w:color="auto" w:fill="auto"/>
            <w:vAlign w:val="center"/>
          </w:tcPr>
          <w:p w14:paraId="6A78EDEC">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b/>
                <w:bCs/>
                <w:kern w:val="0"/>
                <w:sz w:val="24"/>
                <w:szCs w:val="24"/>
                <w:lang w:val="en-US" w:eastAsia="zh-CN" w:bidi="ar"/>
              </w:rPr>
            </w:pPr>
          </w:p>
        </w:tc>
        <w:tc>
          <w:tcPr>
            <w:tcW w:w="2960" w:type="dxa"/>
            <w:tcBorders>
              <w:tl2br w:val="nil"/>
              <w:tr2bl w:val="nil"/>
            </w:tcBorders>
            <w:shd w:val="clear" w:color="auto" w:fill="auto"/>
            <w:vAlign w:val="center"/>
          </w:tcPr>
          <w:p w14:paraId="50E549E6">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税后价格</w:t>
            </w:r>
          </w:p>
        </w:tc>
      </w:tr>
    </w:tbl>
    <w:p w14:paraId="16271F4A">
      <w:pPr>
        <w:bidi w:val="0"/>
        <w:rPr>
          <w:b/>
          <w:bCs/>
          <w:sz w:val="28"/>
          <w:szCs w:val="28"/>
          <w:lang w:val="en-US" w:eastAsia="zh-CN"/>
        </w:rPr>
      </w:pPr>
    </w:p>
    <w:p w14:paraId="0C4FF5B2">
      <w:pPr>
        <w:bidi w:val="0"/>
        <w:rPr>
          <w:b w:val="0"/>
          <w:bCs w:val="0"/>
          <w:sz w:val="28"/>
          <w:szCs w:val="28"/>
          <w:lang w:val="en-US" w:eastAsia="zh-CN"/>
        </w:rPr>
      </w:pPr>
      <w:r>
        <w:rPr>
          <w:b w:val="0"/>
          <w:bCs w:val="0"/>
          <w:sz w:val="28"/>
          <w:szCs w:val="28"/>
          <w:lang w:val="en-US" w:eastAsia="zh-CN"/>
        </w:rPr>
        <w:t>（</w:t>
      </w:r>
      <w:r>
        <w:rPr>
          <w:rFonts w:hint="eastAsia"/>
          <w:b w:val="0"/>
          <w:bCs w:val="0"/>
          <w:sz w:val="28"/>
          <w:szCs w:val="28"/>
          <w:lang w:val="en-US" w:eastAsia="zh-CN"/>
        </w:rPr>
        <w:t>3</w:t>
      </w:r>
      <w:r>
        <w:rPr>
          <w:b w:val="0"/>
          <w:bCs w:val="0"/>
          <w:sz w:val="28"/>
          <w:szCs w:val="28"/>
          <w:lang w:val="en-US" w:eastAsia="zh-CN"/>
        </w:rPr>
        <w:t>）高压设备试验总</w:t>
      </w:r>
      <w:r>
        <w:rPr>
          <w:rFonts w:hint="eastAsia"/>
          <w:b w:val="0"/>
          <w:bCs w:val="0"/>
          <w:sz w:val="28"/>
          <w:szCs w:val="28"/>
          <w:lang w:val="en-US" w:eastAsia="zh-CN"/>
        </w:rPr>
        <w:t>报价</w:t>
      </w:r>
    </w:p>
    <w:p w14:paraId="48F085DE">
      <w:pPr>
        <w:bidi w:val="0"/>
        <w:rPr>
          <w:rFonts w:hint="default"/>
          <w:b/>
          <w:bCs/>
          <w:sz w:val="28"/>
          <w:szCs w:val="28"/>
          <w:lang w:val="en-US" w:eastAsia="zh-CN"/>
        </w:rPr>
      </w:pPr>
      <w:r>
        <w:rPr>
          <w:rFonts w:hint="default"/>
          <w:b/>
          <w:bCs/>
          <w:sz w:val="28"/>
          <w:szCs w:val="28"/>
          <w:lang w:val="en-US" w:eastAsia="zh-CN"/>
        </w:rPr>
        <w:t>高压设备</w:t>
      </w:r>
      <w:r>
        <w:rPr>
          <w:rFonts w:hint="eastAsia"/>
          <w:b/>
          <w:bCs/>
          <w:sz w:val="28"/>
          <w:szCs w:val="28"/>
          <w:lang w:val="en-US" w:eastAsia="zh-CN"/>
        </w:rPr>
        <w:t>检测</w:t>
      </w:r>
      <w:r>
        <w:rPr>
          <w:rFonts w:hint="default"/>
          <w:b/>
          <w:bCs/>
          <w:sz w:val="28"/>
          <w:szCs w:val="28"/>
          <w:lang w:val="en-US" w:eastAsia="zh-CN"/>
        </w:rPr>
        <w:t>试验总</w:t>
      </w:r>
      <w:r>
        <w:rPr>
          <w:rFonts w:hint="eastAsia"/>
          <w:b/>
          <w:bCs/>
          <w:sz w:val="28"/>
          <w:szCs w:val="28"/>
          <w:lang w:val="en-US" w:eastAsia="zh-CN"/>
        </w:rPr>
        <w:t>报价</w:t>
      </w:r>
      <w:r>
        <w:rPr>
          <w:rFonts w:hint="default"/>
          <w:b w:val="0"/>
          <w:bCs w:val="0"/>
          <w:sz w:val="28"/>
          <w:szCs w:val="28"/>
          <w:lang w:val="en-US" w:eastAsia="zh-CN"/>
        </w:rPr>
        <w:t xml:space="preserve"> = 蟠龙湖校区</w:t>
      </w:r>
      <w:r>
        <w:rPr>
          <w:rFonts w:hint="eastAsia"/>
          <w:b w:val="0"/>
          <w:bCs w:val="0"/>
          <w:sz w:val="28"/>
          <w:szCs w:val="28"/>
          <w:lang w:val="en-US" w:eastAsia="zh-CN"/>
        </w:rPr>
        <w:t>报价</w:t>
      </w:r>
      <w:r>
        <w:rPr>
          <w:rFonts w:hint="default"/>
          <w:b w:val="0"/>
          <w:bCs w:val="0"/>
          <w:sz w:val="28"/>
          <w:szCs w:val="28"/>
          <w:lang w:val="en-US" w:eastAsia="zh-CN"/>
        </w:rPr>
        <w:t xml:space="preserve"> + 中山路</w:t>
      </w:r>
      <w:r>
        <w:rPr>
          <w:rFonts w:hint="eastAsia"/>
          <w:b w:val="0"/>
          <w:bCs w:val="0"/>
          <w:sz w:val="28"/>
          <w:szCs w:val="28"/>
          <w:lang w:val="en-US" w:eastAsia="zh-CN"/>
        </w:rPr>
        <w:t>老</w:t>
      </w:r>
      <w:r>
        <w:rPr>
          <w:rFonts w:hint="default"/>
          <w:b w:val="0"/>
          <w:bCs w:val="0"/>
          <w:sz w:val="28"/>
          <w:szCs w:val="28"/>
          <w:lang w:val="en-US" w:eastAsia="zh-CN"/>
        </w:rPr>
        <w:t>校区</w:t>
      </w:r>
      <w:r>
        <w:rPr>
          <w:rFonts w:hint="eastAsia"/>
          <w:b w:val="0"/>
          <w:bCs w:val="0"/>
          <w:sz w:val="28"/>
          <w:szCs w:val="28"/>
          <w:lang w:val="en-US" w:eastAsia="zh-CN"/>
        </w:rPr>
        <w:t>报价</w:t>
      </w:r>
      <w:r>
        <w:rPr>
          <w:rFonts w:hint="default"/>
          <w:b w:val="0"/>
          <w:bCs w:val="0"/>
          <w:sz w:val="28"/>
          <w:szCs w:val="28"/>
          <w:lang w:val="en-US" w:eastAsia="zh-CN"/>
        </w:rPr>
        <w:t xml:space="preserve"> = </w:t>
      </w:r>
      <w:r>
        <w:rPr>
          <w:rFonts w:hint="eastAsia"/>
          <w:b w:val="0"/>
          <w:bCs w:val="0"/>
          <w:sz w:val="28"/>
          <w:szCs w:val="28"/>
          <w:lang w:val="en-US" w:eastAsia="zh-CN"/>
        </w:rPr>
        <w:t xml:space="preserve">    </w:t>
      </w:r>
      <w:r>
        <w:rPr>
          <w:rFonts w:hint="default"/>
          <w:b w:val="0"/>
          <w:bCs w:val="0"/>
          <w:sz w:val="28"/>
          <w:szCs w:val="28"/>
          <w:lang w:val="en-US" w:eastAsia="zh-CN"/>
        </w:rPr>
        <w:t xml:space="preserve"> 元 +</w:t>
      </w:r>
      <w:r>
        <w:rPr>
          <w:rFonts w:hint="eastAsia"/>
          <w:b w:val="0"/>
          <w:bCs w:val="0"/>
          <w:sz w:val="28"/>
          <w:szCs w:val="28"/>
          <w:lang w:val="en-US" w:eastAsia="zh-CN"/>
        </w:rPr>
        <w:t xml:space="preserve">    </w:t>
      </w:r>
      <w:r>
        <w:rPr>
          <w:rFonts w:hint="default"/>
          <w:b w:val="0"/>
          <w:bCs w:val="0"/>
          <w:sz w:val="28"/>
          <w:szCs w:val="28"/>
          <w:lang w:val="en-US" w:eastAsia="zh-CN"/>
        </w:rPr>
        <w:t xml:space="preserve"> 元 =</w:t>
      </w:r>
      <w:r>
        <w:rPr>
          <w:rFonts w:hint="eastAsia"/>
          <w:b w:val="0"/>
          <w:bCs w:val="0"/>
          <w:sz w:val="28"/>
          <w:szCs w:val="28"/>
          <w:lang w:val="en-US" w:eastAsia="zh-CN"/>
        </w:rPr>
        <w:t xml:space="preserve">    </w:t>
      </w:r>
      <w:r>
        <w:rPr>
          <w:rFonts w:hint="default"/>
          <w:b/>
          <w:bCs/>
          <w:color w:val="auto"/>
          <w:sz w:val="28"/>
          <w:szCs w:val="28"/>
          <w:lang w:val="en-US" w:eastAsia="zh-CN"/>
        </w:rPr>
        <w:t xml:space="preserve"> </w:t>
      </w:r>
      <w:r>
        <w:rPr>
          <w:rFonts w:hint="default"/>
          <w:b/>
          <w:bCs/>
          <w:sz w:val="28"/>
          <w:szCs w:val="28"/>
          <w:lang w:val="en-US" w:eastAsia="zh-CN"/>
        </w:rPr>
        <w:t>元</w:t>
      </w:r>
    </w:p>
    <w:p w14:paraId="25328A97">
      <w:pPr>
        <w:bidi w:val="0"/>
        <w:rPr>
          <w:rFonts w:hint="default"/>
          <w:b/>
          <w:bCs/>
          <w:sz w:val="28"/>
          <w:szCs w:val="28"/>
          <w:lang w:val="en-US" w:eastAsia="zh-CN"/>
        </w:rPr>
      </w:pPr>
    </w:p>
    <w:p w14:paraId="64EB2619">
      <w:pPr>
        <w:bidi w:val="0"/>
        <w:rPr>
          <w:rFonts w:hint="default"/>
          <w:b/>
          <w:bCs/>
          <w:sz w:val="28"/>
          <w:szCs w:val="28"/>
          <w:lang w:val="en-US" w:eastAsia="zh-CN"/>
        </w:rPr>
      </w:pPr>
    </w:p>
    <w:p w14:paraId="41C9F1F0">
      <w:pPr>
        <w:bidi w:val="0"/>
        <w:rPr>
          <w:rFonts w:hint="default"/>
          <w:b/>
          <w:bCs/>
          <w:sz w:val="28"/>
          <w:szCs w:val="28"/>
          <w:lang w:val="en-US" w:eastAsia="zh-CN"/>
        </w:rPr>
      </w:pPr>
    </w:p>
    <w:p w14:paraId="11D628E2">
      <w:pPr>
        <w:bidi w:val="0"/>
        <w:rPr>
          <w:rFonts w:hint="default"/>
          <w:b/>
          <w:bCs/>
          <w:sz w:val="28"/>
          <w:szCs w:val="28"/>
          <w:lang w:val="en-US" w:eastAsia="zh-CN"/>
        </w:rPr>
      </w:pPr>
    </w:p>
    <w:p w14:paraId="760E6B0A">
      <w:pPr>
        <w:bidi w:val="0"/>
        <w:rPr>
          <w:rFonts w:hint="default"/>
          <w:b/>
          <w:bCs/>
          <w:sz w:val="28"/>
          <w:szCs w:val="28"/>
          <w:lang w:val="en-US" w:eastAsia="zh-CN"/>
        </w:rPr>
      </w:pPr>
    </w:p>
    <w:p w14:paraId="45079A90">
      <w:pPr>
        <w:bidi w:val="0"/>
        <w:rPr>
          <w:rFonts w:hint="default"/>
          <w:b/>
          <w:bCs/>
          <w:sz w:val="28"/>
          <w:szCs w:val="28"/>
          <w:lang w:val="en-US" w:eastAsia="zh-CN"/>
        </w:rPr>
      </w:pPr>
    </w:p>
    <w:p w14:paraId="2EA44D37">
      <w:pPr>
        <w:bidi w:val="0"/>
        <w:rPr>
          <w:sz w:val="28"/>
          <w:szCs w:val="28"/>
        </w:rPr>
      </w:pPr>
      <w:r>
        <w:rPr>
          <w:sz w:val="28"/>
          <w:szCs w:val="28"/>
        </w:rPr>
        <w:t>二、各校区</w:t>
      </w:r>
      <w:r>
        <w:rPr>
          <w:b/>
          <w:bCs/>
          <w:sz w:val="28"/>
          <w:szCs w:val="28"/>
        </w:rPr>
        <w:t>低压设备</w:t>
      </w:r>
      <w:r>
        <w:rPr>
          <w:sz w:val="28"/>
          <w:szCs w:val="28"/>
        </w:rPr>
        <w:t>检测投资明细</w:t>
      </w:r>
    </w:p>
    <w:p w14:paraId="70D21AE6">
      <w:pPr>
        <w:bidi w:val="0"/>
        <w:rPr>
          <w:b/>
          <w:bCs/>
          <w:sz w:val="28"/>
          <w:szCs w:val="28"/>
        </w:rPr>
      </w:pPr>
      <w:r>
        <w:rPr>
          <w:b/>
          <w:bCs/>
          <w:sz w:val="28"/>
          <w:szCs w:val="28"/>
        </w:rPr>
        <w:t>（一）植物园校区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20"/>
        <w:gridCol w:w="1105"/>
        <w:gridCol w:w="3918"/>
        <w:gridCol w:w="619"/>
        <w:gridCol w:w="737"/>
        <w:gridCol w:w="771"/>
        <w:gridCol w:w="771"/>
      </w:tblGrid>
      <w:tr w14:paraId="1155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01" w:hRule="atLeast"/>
          <w:tblHeader/>
          <w:jc w:val="center"/>
        </w:trPr>
        <w:tc>
          <w:tcPr>
            <w:tcW w:w="920" w:type="dxa"/>
            <w:tcBorders>
              <w:tl2br w:val="nil"/>
              <w:tr2bl w:val="nil"/>
            </w:tcBorders>
            <w:shd w:val="clear" w:color="auto" w:fill="F2F2F2"/>
            <w:vAlign w:val="center"/>
          </w:tcPr>
          <w:p w14:paraId="3FD2A7A2">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场景</w:t>
            </w:r>
          </w:p>
        </w:tc>
        <w:tc>
          <w:tcPr>
            <w:tcW w:w="1105" w:type="dxa"/>
            <w:tcBorders>
              <w:tl2br w:val="nil"/>
              <w:tr2bl w:val="nil"/>
            </w:tcBorders>
            <w:shd w:val="clear" w:color="auto" w:fill="F2F2F2"/>
            <w:vAlign w:val="center"/>
          </w:tcPr>
          <w:p w14:paraId="6F65D798">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检查项目</w:t>
            </w:r>
          </w:p>
        </w:tc>
        <w:tc>
          <w:tcPr>
            <w:tcW w:w="3918" w:type="dxa"/>
            <w:tcBorders>
              <w:tl2br w:val="nil"/>
              <w:tr2bl w:val="nil"/>
            </w:tcBorders>
            <w:shd w:val="clear" w:color="auto" w:fill="F2F2F2"/>
            <w:vAlign w:val="center"/>
          </w:tcPr>
          <w:p w14:paraId="3A4D1345">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具体内容</w:t>
            </w:r>
          </w:p>
        </w:tc>
        <w:tc>
          <w:tcPr>
            <w:tcW w:w="619" w:type="dxa"/>
            <w:tcBorders>
              <w:tl2br w:val="nil"/>
              <w:tr2bl w:val="nil"/>
            </w:tcBorders>
            <w:shd w:val="clear" w:color="auto" w:fill="F2F2F2"/>
            <w:vAlign w:val="center"/>
          </w:tcPr>
          <w:p w14:paraId="7F3649BF">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数量</w:t>
            </w:r>
          </w:p>
        </w:tc>
        <w:tc>
          <w:tcPr>
            <w:tcW w:w="737" w:type="dxa"/>
            <w:tcBorders>
              <w:tl2br w:val="nil"/>
              <w:tr2bl w:val="nil"/>
            </w:tcBorders>
            <w:shd w:val="clear" w:color="auto" w:fill="F2F2F2"/>
            <w:vAlign w:val="center"/>
          </w:tcPr>
          <w:p w14:paraId="0913C0C3">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单价（元）</w:t>
            </w:r>
          </w:p>
        </w:tc>
        <w:tc>
          <w:tcPr>
            <w:tcW w:w="771" w:type="dxa"/>
            <w:tcBorders>
              <w:tl2br w:val="nil"/>
              <w:tr2bl w:val="nil"/>
            </w:tcBorders>
            <w:shd w:val="clear" w:color="auto" w:fill="F2F2F2"/>
            <w:vAlign w:val="center"/>
          </w:tcPr>
          <w:p w14:paraId="32FA631E">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价格（元）</w:t>
            </w:r>
          </w:p>
        </w:tc>
        <w:tc>
          <w:tcPr>
            <w:tcW w:w="771" w:type="dxa"/>
            <w:tcBorders>
              <w:tl2br w:val="nil"/>
              <w:tr2bl w:val="nil"/>
            </w:tcBorders>
            <w:shd w:val="clear" w:color="auto" w:fill="F2F2F2"/>
            <w:vAlign w:val="center"/>
          </w:tcPr>
          <w:p w14:paraId="1D96B7EC">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备注</w:t>
            </w:r>
          </w:p>
        </w:tc>
      </w:tr>
      <w:tr w14:paraId="6490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1" w:hRule="atLeast"/>
          <w:jc w:val="center"/>
        </w:trPr>
        <w:tc>
          <w:tcPr>
            <w:tcW w:w="920" w:type="dxa"/>
            <w:tcBorders>
              <w:tl2br w:val="nil"/>
              <w:tr2bl w:val="nil"/>
            </w:tcBorders>
            <w:shd w:val="clear" w:color="auto" w:fill="auto"/>
            <w:vAlign w:val="top"/>
          </w:tcPr>
          <w:p w14:paraId="037F673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教学楼</w:t>
            </w:r>
          </w:p>
          <w:p w14:paraId="549FDDA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105" w:type="dxa"/>
            <w:tcBorders>
              <w:tl2br w:val="nil"/>
              <w:tr2bl w:val="nil"/>
            </w:tcBorders>
            <w:shd w:val="clear" w:color="auto" w:fill="auto"/>
            <w:vAlign w:val="top"/>
          </w:tcPr>
          <w:p w14:paraId="50054BF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03E842F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0AAA898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792A5F41">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4F77B69C">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p w14:paraId="040593E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指示灯 / 仪表</w:t>
            </w:r>
          </w:p>
        </w:tc>
        <w:tc>
          <w:tcPr>
            <w:tcW w:w="3918" w:type="dxa"/>
            <w:tcBorders>
              <w:tl2br w:val="nil"/>
              <w:tr2bl w:val="nil"/>
            </w:tcBorders>
            <w:shd w:val="clear" w:color="auto" w:fill="auto"/>
            <w:vAlign w:val="top"/>
          </w:tcPr>
          <w:p w14:paraId="76CB7CF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电源指示灯、运行指示灯是否正常；电流表、电压表读数是否稳定。</w:t>
            </w:r>
          </w:p>
        </w:tc>
        <w:tc>
          <w:tcPr>
            <w:tcW w:w="619" w:type="dxa"/>
            <w:tcBorders>
              <w:tl2br w:val="nil"/>
              <w:tr2bl w:val="nil"/>
            </w:tcBorders>
            <w:shd w:val="clear" w:color="auto" w:fill="auto"/>
            <w:vAlign w:val="center"/>
          </w:tcPr>
          <w:p w14:paraId="601AEF9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737" w:type="dxa"/>
            <w:tcBorders>
              <w:tl2br w:val="nil"/>
              <w:tr2bl w:val="nil"/>
            </w:tcBorders>
            <w:shd w:val="clear" w:color="auto" w:fill="auto"/>
            <w:vAlign w:val="center"/>
          </w:tcPr>
          <w:p w14:paraId="34DB0070">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771" w:type="dxa"/>
            <w:tcBorders>
              <w:tl2br w:val="nil"/>
              <w:tr2bl w:val="nil"/>
            </w:tcBorders>
            <w:shd w:val="clear" w:color="auto" w:fill="auto"/>
            <w:vAlign w:val="center"/>
          </w:tcPr>
          <w:p w14:paraId="55F81DF6">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771" w:type="dxa"/>
            <w:tcBorders>
              <w:tl2br w:val="nil"/>
              <w:tr2bl w:val="nil"/>
            </w:tcBorders>
            <w:shd w:val="clear" w:color="auto" w:fill="auto"/>
            <w:vAlign w:val="center"/>
          </w:tcPr>
          <w:p w14:paraId="2583FB4A">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2086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1" w:hRule="atLeast"/>
          <w:jc w:val="center"/>
        </w:trPr>
        <w:tc>
          <w:tcPr>
            <w:tcW w:w="920" w:type="dxa"/>
            <w:tcBorders>
              <w:tl2br w:val="nil"/>
              <w:tr2bl w:val="nil"/>
            </w:tcBorders>
            <w:shd w:val="clear" w:color="auto" w:fill="auto"/>
            <w:vAlign w:val="top"/>
          </w:tcPr>
          <w:p w14:paraId="263CB14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宿舍</w:t>
            </w:r>
          </w:p>
          <w:p w14:paraId="25C6EDF9">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105" w:type="dxa"/>
            <w:tcBorders>
              <w:tl2br w:val="nil"/>
              <w:tr2bl w:val="nil"/>
            </w:tcBorders>
            <w:shd w:val="clear" w:color="auto" w:fill="auto"/>
            <w:vAlign w:val="top"/>
          </w:tcPr>
          <w:p w14:paraId="59EAAFC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338856A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0B9D93D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0272377A">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37DE9750">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p w14:paraId="2CB6577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指示灯 / 仪表</w:t>
            </w:r>
          </w:p>
        </w:tc>
        <w:tc>
          <w:tcPr>
            <w:tcW w:w="3918" w:type="dxa"/>
            <w:tcBorders>
              <w:tl2br w:val="nil"/>
              <w:tr2bl w:val="nil"/>
            </w:tcBorders>
            <w:shd w:val="clear" w:color="auto" w:fill="auto"/>
            <w:vAlign w:val="top"/>
          </w:tcPr>
          <w:p w14:paraId="3BDE28E7">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电源指示灯、运行指示灯是否正常；电流表、电压表读数是否稳定。</w:t>
            </w:r>
          </w:p>
        </w:tc>
        <w:tc>
          <w:tcPr>
            <w:tcW w:w="619" w:type="dxa"/>
            <w:tcBorders>
              <w:tl2br w:val="nil"/>
              <w:tr2bl w:val="nil"/>
            </w:tcBorders>
            <w:shd w:val="clear" w:color="auto" w:fill="auto"/>
            <w:vAlign w:val="center"/>
          </w:tcPr>
          <w:p w14:paraId="1F5A34AE">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48</w:t>
            </w:r>
          </w:p>
        </w:tc>
        <w:tc>
          <w:tcPr>
            <w:tcW w:w="737" w:type="dxa"/>
            <w:tcBorders>
              <w:tl2br w:val="nil"/>
              <w:tr2bl w:val="nil"/>
            </w:tcBorders>
            <w:shd w:val="clear" w:color="auto" w:fill="auto"/>
            <w:vAlign w:val="center"/>
          </w:tcPr>
          <w:p w14:paraId="2A2AEEB9">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771" w:type="dxa"/>
            <w:tcBorders>
              <w:tl2br w:val="nil"/>
              <w:tr2bl w:val="nil"/>
            </w:tcBorders>
            <w:shd w:val="clear" w:color="auto" w:fill="auto"/>
            <w:vAlign w:val="center"/>
          </w:tcPr>
          <w:p w14:paraId="64F91DDF">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771" w:type="dxa"/>
            <w:tcBorders>
              <w:tl2br w:val="nil"/>
              <w:tr2bl w:val="nil"/>
            </w:tcBorders>
            <w:shd w:val="clear" w:color="auto" w:fill="auto"/>
            <w:vAlign w:val="center"/>
          </w:tcPr>
          <w:p w14:paraId="31DA2AEA">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271E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6" w:hRule="atLeast"/>
          <w:jc w:val="center"/>
        </w:trPr>
        <w:tc>
          <w:tcPr>
            <w:tcW w:w="920" w:type="dxa"/>
            <w:tcBorders>
              <w:tl2br w:val="nil"/>
              <w:tr2bl w:val="nil"/>
            </w:tcBorders>
            <w:shd w:val="clear" w:color="auto" w:fill="auto"/>
            <w:vAlign w:val="center"/>
          </w:tcPr>
          <w:p w14:paraId="24B9F73C">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小计</w:t>
            </w:r>
          </w:p>
        </w:tc>
        <w:tc>
          <w:tcPr>
            <w:tcW w:w="1105" w:type="dxa"/>
            <w:tcBorders>
              <w:tl2br w:val="nil"/>
              <w:tr2bl w:val="nil"/>
            </w:tcBorders>
            <w:shd w:val="clear" w:color="auto" w:fill="auto"/>
            <w:vAlign w:val="center"/>
          </w:tcPr>
          <w:p w14:paraId="3266C7F7">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3918" w:type="dxa"/>
            <w:tcBorders>
              <w:tl2br w:val="nil"/>
              <w:tr2bl w:val="nil"/>
            </w:tcBorders>
            <w:shd w:val="clear" w:color="auto" w:fill="auto"/>
            <w:vAlign w:val="center"/>
          </w:tcPr>
          <w:p w14:paraId="142648DF">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619" w:type="dxa"/>
            <w:tcBorders>
              <w:tl2br w:val="nil"/>
              <w:tr2bl w:val="nil"/>
            </w:tcBorders>
            <w:shd w:val="clear" w:color="auto" w:fill="auto"/>
            <w:vAlign w:val="center"/>
          </w:tcPr>
          <w:p w14:paraId="55946FE9">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56</w:t>
            </w:r>
          </w:p>
        </w:tc>
        <w:tc>
          <w:tcPr>
            <w:tcW w:w="737" w:type="dxa"/>
            <w:tcBorders>
              <w:tl2br w:val="nil"/>
              <w:tr2bl w:val="nil"/>
            </w:tcBorders>
            <w:shd w:val="clear" w:color="auto" w:fill="auto"/>
            <w:vAlign w:val="center"/>
          </w:tcPr>
          <w:p w14:paraId="2C5DA653">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771" w:type="dxa"/>
            <w:tcBorders>
              <w:tl2br w:val="nil"/>
              <w:tr2bl w:val="nil"/>
            </w:tcBorders>
            <w:shd w:val="clear" w:color="auto" w:fill="auto"/>
            <w:vAlign w:val="center"/>
          </w:tcPr>
          <w:p w14:paraId="553ECF15">
            <w:pPr>
              <w:keepNext w:val="0"/>
              <w:keepLines w:val="0"/>
              <w:widowControl/>
              <w:suppressLineNumbers w:val="0"/>
              <w:bidi w:val="0"/>
              <w:spacing w:before="0" w:beforeAutospacing="0" w:after="0" w:afterAutospacing="0" w:line="420" w:lineRule="atLeast"/>
              <w:ind w:left="0" w:right="0" w:firstLine="0"/>
              <w:jc w:val="center"/>
              <w:rPr>
                <w:rFonts w:hint="default"/>
                <w:b/>
                <w:bCs/>
                <w:color w:val="auto"/>
                <w:sz w:val="24"/>
                <w:szCs w:val="24"/>
                <w:lang w:val="en-US"/>
              </w:rPr>
            </w:pPr>
          </w:p>
        </w:tc>
        <w:tc>
          <w:tcPr>
            <w:tcW w:w="771" w:type="dxa"/>
            <w:tcBorders>
              <w:tl2br w:val="nil"/>
              <w:tr2bl w:val="nil"/>
            </w:tcBorders>
            <w:shd w:val="clear" w:color="auto" w:fill="auto"/>
            <w:vAlign w:val="center"/>
          </w:tcPr>
          <w:p w14:paraId="6AAD9144">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b/>
                <w:bCs/>
                <w:color w:val="auto"/>
                <w:kern w:val="0"/>
                <w:sz w:val="24"/>
                <w:szCs w:val="24"/>
                <w:lang w:val="en-US" w:eastAsia="zh-CN" w:bidi="ar"/>
              </w:rPr>
            </w:pPr>
            <w:r>
              <w:rPr>
                <w:rFonts w:ascii="宋体" w:hAnsi="宋体" w:eastAsia="宋体" w:cs="宋体"/>
                <w:b/>
                <w:bCs/>
                <w:kern w:val="0"/>
                <w:sz w:val="24"/>
                <w:szCs w:val="24"/>
                <w:lang w:val="en-US" w:eastAsia="zh-CN" w:bidi="ar"/>
              </w:rPr>
              <w:t>税后价格</w:t>
            </w:r>
          </w:p>
        </w:tc>
      </w:tr>
    </w:tbl>
    <w:p w14:paraId="2CBAF06F">
      <w:pPr>
        <w:bidi w:val="0"/>
        <w:rPr>
          <w:b/>
          <w:bCs/>
          <w:sz w:val="28"/>
          <w:szCs w:val="28"/>
        </w:rPr>
      </w:pPr>
    </w:p>
    <w:p w14:paraId="27416EFE">
      <w:pPr>
        <w:bidi w:val="0"/>
      </w:pPr>
      <w:r>
        <w:rPr>
          <w:b/>
          <w:bCs/>
          <w:sz w:val="28"/>
          <w:szCs w:val="28"/>
        </w:rPr>
        <w:t>（二）蟠龙湖校区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05"/>
        <w:gridCol w:w="1670"/>
        <w:gridCol w:w="3437"/>
        <w:gridCol w:w="682"/>
        <w:gridCol w:w="941"/>
        <w:gridCol w:w="975"/>
        <w:gridCol w:w="966"/>
      </w:tblGrid>
      <w:tr w14:paraId="1943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1105" w:type="dxa"/>
            <w:tcBorders>
              <w:tl2br w:val="nil"/>
              <w:tr2bl w:val="nil"/>
            </w:tcBorders>
            <w:shd w:val="clear" w:color="auto" w:fill="F2F2F2"/>
            <w:vAlign w:val="center"/>
          </w:tcPr>
          <w:p w14:paraId="668B7893">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场景</w:t>
            </w:r>
          </w:p>
        </w:tc>
        <w:tc>
          <w:tcPr>
            <w:tcW w:w="1670" w:type="dxa"/>
            <w:tcBorders>
              <w:tl2br w:val="nil"/>
              <w:tr2bl w:val="nil"/>
            </w:tcBorders>
            <w:shd w:val="clear" w:color="auto" w:fill="F2F2F2"/>
            <w:vAlign w:val="center"/>
          </w:tcPr>
          <w:p w14:paraId="22EC7A3F">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检查项目</w:t>
            </w:r>
          </w:p>
        </w:tc>
        <w:tc>
          <w:tcPr>
            <w:tcW w:w="3437" w:type="dxa"/>
            <w:tcBorders>
              <w:tl2br w:val="nil"/>
              <w:tr2bl w:val="nil"/>
            </w:tcBorders>
            <w:shd w:val="clear" w:color="auto" w:fill="F2F2F2"/>
            <w:vAlign w:val="center"/>
          </w:tcPr>
          <w:p w14:paraId="4C0337CC">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具体内容</w:t>
            </w:r>
          </w:p>
        </w:tc>
        <w:tc>
          <w:tcPr>
            <w:tcW w:w="682" w:type="dxa"/>
            <w:tcBorders>
              <w:tl2br w:val="nil"/>
              <w:tr2bl w:val="nil"/>
            </w:tcBorders>
            <w:shd w:val="clear" w:color="auto" w:fill="F2F2F2"/>
            <w:vAlign w:val="center"/>
          </w:tcPr>
          <w:p w14:paraId="3C4F20D5">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数量</w:t>
            </w:r>
          </w:p>
        </w:tc>
        <w:tc>
          <w:tcPr>
            <w:tcW w:w="941" w:type="dxa"/>
            <w:tcBorders>
              <w:tl2br w:val="nil"/>
              <w:tr2bl w:val="nil"/>
            </w:tcBorders>
            <w:shd w:val="clear" w:color="auto" w:fill="F2F2F2"/>
            <w:vAlign w:val="center"/>
          </w:tcPr>
          <w:p w14:paraId="744BCEEF">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单价（元）</w:t>
            </w:r>
          </w:p>
        </w:tc>
        <w:tc>
          <w:tcPr>
            <w:tcW w:w="975" w:type="dxa"/>
            <w:tcBorders>
              <w:tl2br w:val="nil"/>
              <w:tr2bl w:val="nil"/>
            </w:tcBorders>
            <w:shd w:val="clear" w:color="auto" w:fill="F2F2F2"/>
            <w:vAlign w:val="center"/>
          </w:tcPr>
          <w:p w14:paraId="0DDE10C1">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价格（元）</w:t>
            </w:r>
          </w:p>
        </w:tc>
        <w:tc>
          <w:tcPr>
            <w:tcW w:w="966" w:type="dxa"/>
            <w:tcBorders>
              <w:tl2br w:val="nil"/>
              <w:tr2bl w:val="nil"/>
            </w:tcBorders>
            <w:shd w:val="clear" w:color="auto" w:fill="F2F2F2"/>
            <w:vAlign w:val="center"/>
          </w:tcPr>
          <w:p w14:paraId="2887B851">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备注</w:t>
            </w:r>
          </w:p>
        </w:tc>
      </w:tr>
      <w:tr w14:paraId="5AAA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00" w:hRule="atLeast"/>
          <w:jc w:val="center"/>
        </w:trPr>
        <w:tc>
          <w:tcPr>
            <w:tcW w:w="1105" w:type="dxa"/>
            <w:tcBorders>
              <w:tl2br w:val="nil"/>
              <w:tr2bl w:val="nil"/>
            </w:tcBorders>
            <w:shd w:val="clear" w:color="auto" w:fill="auto"/>
            <w:vAlign w:val="top"/>
          </w:tcPr>
          <w:p w14:paraId="13FDB9B9">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教学楼配电箱</w:t>
            </w:r>
          </w:p>
        </w:tc>
        <w:tc>
          <w:tcPr>
            <w:tcW w:w="1670" w:type="dxa"/>
            <w:tcBorders>
              <w:tl2br w:val="nil"/>
              <w:tr2bl w:val="nil"/>
            </w:tcBorders>
            <w:shd w:val="clear" w:color="auto" w:fill="auto"/>
            <w:vAlign w:val="top"/>
          </w:tcPr>
          <w:p w14:paraId="171AE881">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4382F72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19E97517">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62E670F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727CA5B1">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tc>
        <w:tc>
          <w:tcPr>
            <w:tcW w:w="3437" w:type="dxa"/>
            <w:tcBorders>
              <w:tl2br w:val="nil"/>
              <w:tr2bl w:val="nil"/>
            </w:tcBorders>
            <w:shd w:val="clear" w:color="auto" w:fill="auto"/>
            <w:vAlign w:val="top"/>
          </w:tcPr>
          <w:p w14:paraId="5C9D5135">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w:t>
            </w:r>
          </w:p>
        </w:tc>
        <w:tc>
          <w:tcPr>
            <w:tcW w:w="682" w:type="dxa"/>
            <w:tcBorders>
              <w:tl2br w:val="nil"/>
              <w:tr2bl w:val="nil"/>
            </w:tcBorders>
            <w:shd w:val="clear" w:color="auto" w:fill="auto"/>
            <w:vAlign w:val="top"/>
          </w:tcPr>
          <w:p w14:paraId="27857043">
            <w:pPr>
              <w:jc w:val="left"/>
              <w:rPr>
                <w:rFonts w:hint="eastAsia" w:ascii="仿宋" w:hAnsi="仿宋" w:eastAsia="仿宋" w:cs="仿宋"/>
                <w:b w:val="0"/>
                <w:bCs w:val="0"/>
                <w:sz w:val="24"/>
                <w:szCs w:val="24"/>
              </w:rPr>
            </w:pPr>
            <w:r>
              <w:rPr>
                <w:rFonts w:hint="eastAsia" w:ascii="仿宋" w:hAnsi="仿宋" w:eastAsia="仿宋" w:cs="仿宋"/>
                <w:sz w:val="21"/>
                <w:szCs w:val="21"/>
                <w:vertAlign w:val="baseline"/>
                <w:lang w:val="en-US" w:eastAsia="zh-CN"/>
              </w:rPr>
              <w:t>2</w:t>
            </w:r>
            <w:r>
              <w:rPr>
                <w:rFonts w:hint="eastAsia" w:ascii="仿宋" w:hAnsi="仿宋" w:eastAsia="仿宋" w:cs="仿宋"/>
                <w:sz w:val="21"/>
                <w:szCs w:val="21"/>
                <w:vertAlign w:val="baseline"/>
                <w:lang w:val="en-US" w:eastAsia="zh-CN"/>
              </w:rPr>
              <w:t>4</w:t>
            </w:r>
          </w:p>
        </w:tc>
        <w:tc>
          <w:tcPr>
            <w:tcW w:w="941" w:type="dxa"/>
            <w:tcBorders>
              <w:tl2br w:val="nil"/>
              <w:tr2bl w:val="nil"/>
            </w:tcBorders>
            <w:shd w:val="clear" w:color="auto" w:fill="auto"/>
            <w:vAlign w:val="center"/>
          </w:tcPr>
          <w:p w14:paraId="2D3E0082">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75" w:type="dxa"/>
            <w:tcBorders>
              <w:tl2br w:val="nil"/>
              <w:tr2bl w:val="nil"/>
            </w:tcBorders>
            <w:shd w:val="clear" w:color="auto" w:fill="auto"/>
            <w:vAlign w:val="center"/>
          </w:tcPr>
          <w:p w14:paraId="5879D8BC">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66" w:type="dxa"/>
            <w:tcBorders>
              <w:tl2br w:val="nil"/>
              <w:tr2bl w:val="nil"/>
            </w:tcBorders>
            <w:shd w:val="clear" w:color="auto" w:fill="auto"/>
            <w:vAlign w:val="center"/>
          </w:tcPr>
          <w:p w14:paraId="7A5DA3CC">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2BF0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1105" w:type="dxa"/>
            <w:tcBorders>
              <w:tl2br w:val="nil"/>
              <w:tr2bl w:val="nil"/>
            </w:tcBorders>
            <w:shd w:val="clear" w:color="auto" w:fill="auto"/>
            <w:vAlign w:val="top"/>
          </w:tcPr>
          <w:p w14:paraId="0A64A8B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图书馆</w:t>
            </w:r>
          </w:p>
          <w:p w14:paraId="3B0EF00B">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670" w:type="dxa"/>
            <w:tcBorders>
              <w:tl2br w:val="nil"/>
              <w:tr2bl w:val="nil"/>
            </w:tcBorders>
            <w:shd w:val="clear" w:color="auto" w:fill="auto"/>
            <w:vAlign w:val="top"/>
          </w:tcPr>
          <w:p w14:paraId="05ECC446">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169E0876">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48DAB561">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58F1CB1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4F1AD50A">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tc>
        <w:tc>
          <w:tcPr>
            <w:tcW w:w="3437" w:type="dxa"/>
            <w:tcBorders>
              <w:tl2br w:val="nil"/>
              <w:tr2bl w:val="nil"/>
            </w:tcBorders>
            <w:shd w:val="clear" w:color="auto" w:fill="auto"/>
            <w:vAlign w:val="top"/>
          </w:tcPr>
          <w:p w14:paraId="3528896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w:t>
            </w:r>
          </w:p>
        </w:tc>
        <w:tc>
          <w:tcPr>
            <w:tcW w:w="682" w:type="dxa"/>
            <w:tcBorders>
              <w:tl2br w:val="nil"/>
              <w:tr2bl w:val="nil"/>
            </w:tcBorders>
            <w:shd w:val="clear" w:color="auto" w:fill="auto"/>
            <w:vAlign w:val="top"/>
          </w:tcPr>
          <w:p w14:paraId="2F4C1D99">
            <w:pPr>
              <w:jc w:val="left"/>
              <w:rPr>
                <w:rFonts w:hint="eastAsia" w:ascii="仿宋" w:hAnsi="仿宋" w:eastAsia="仿宋" w:cs="仿宋"/>
                <w:b w:val="0"/>
                <w:bCs w:val="0"/>
                <w:sz w:val="24"/>
                <w:szCs w:val="24"/>
              </w:rPr>
            </w:pPr>
            <w:r>
              <w:rPr>
                <w:rFonts w:hint="eastAsia" w:ascii="仿宋" w:hAnsi="仿宋" w:eastAsia="仿宋" w:cs="仿宋"/>
                <w:sz w:val="21"/>
                <w:szCs w:val="21"/>
                <w:vertAlign w:val="baseline"/>
                <w:lang w:val="en-US" w:eastAsia="zh-CN"/>
              </w:rPr>
              <w:t>5</w:t>
            </w:r>
          </w:p>
        </w:tc>
        <w:tc>
          <w:tcPr>
            <w:tcW w:w="941" w:type="dxa"/>
            <w:tcBorders>
              <w:tl2br w:val="nil"/>
              <w:tr2bl w:val="nil"/>
            </w:tcBorders>
            <w:shd w:val="clear" w:color="auto" w:fill="auto"/>
            <w:vAlign w:val="center"/>
          </w:tcPr>
          <w:p w14:paraId="32374F63">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75" w:type="dxa"/>
            <w:tcBorders>
              <w:tl2br w:val="nil"/>
              <w:tr2bl w:val="nil"/>
            </w:tcBorders>
            <w:shd w:val="clear" w:color="auto" w:fill="auto"/>
            <w:vAlign w:val="center"/>
          </w:tcPr>
          <w:p w14:paraId="744606D7">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color w:val="auto"/>
                <w:kern w:val="0"/>
                <w:sz w:val="24"/>
                <w:szCs w:val="24"/>
                <w:lang w:val="en-US" w:eastAsia="zh-CN" w:bidi="ar"/>
              </w:rPr>
            </w:pPr>
          </w:p>
        </w:tc>
        <w:tc>
          <w:tcPr>
            <w:tcW w:w="966" w:type="dxa"/>
            <w:tcBorders>
              <w:tl2br w:val="nil"/>
              <w:tr2bl w:val="nil"/>
            </w:tcBorders>
            <w:shd w:val="clear" w:color="auto" w:fill="auto"/>
            <w:vAlign w:val="center"/>
          </w:tcPr>
          <w:p w14:paraId="766417CE">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60A6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08" w:hRule="atLeast"/>
          <w:jc w:val="center"/>
        </w:trPr>
        <w:tc>
          <w:tcPr>
            <w:tcW w:w="1105" w:type="dxa"/>
            <w:tcBorders>
              <w:tl2br w:val="nil"/>
              <w:tr2bl w:val="nil"/>
            </w:tcBorders>
            <w:shd w:val="clear" w:color="auto" w:fill="auto"/>
            <w:vAlign w:val="top"/>
          </w:tcPr>
          <w:p w14:paraId="246EDDA9">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宿舍</w:t>
            </w:r>
          </w:p>
          <w:p w14:paraId="65352A8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670" w:type="dxa"/>
            <w:tcBorders>
              <w:tl2br w:val="nil"/>
              <w:tr2bl w:val="nil"/>
            </w:tcBorders>
            <w:shd w:val="clear" w:color="auto" w:fill="auto"/>
            <w:vAlign w:val="top"/>
          </w:tcPr>
          <w:p w14:paraId="65D72E26">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5CF64F16">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430628FA">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1CE08D4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7C46718C">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p w14:paraId="0E1465B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指示灯 / 仪表</w:t>
            </w:r>
          </w:p>
        </w:tc>
        <w:tc>
          <w:tcPr>
            <w:tcW w:w="3437" w:type="dxa"/>
            <w:tcBorders>
              <w:tl2br w:val="nil"/>
              <w:tr2bl w:val="nil"/>
            </w:tcBorders>
            <w:shd w:val="clear" w:color="auto" w:fill="auto"/>
            <w:vAlign w:val="top"/>
          </w:tcPr>
          <w:p w14:paraId="795D2D01">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电源指示灯、运行指示灯是否正常；电流表、电压表读数是否稳定</w:t>
            </w:r>
          </w:p>
        </w:tc>
        <w:tc>
          <w:tcPr>
            <w:tcW w:w="682" w:type="dxa"/>
            <w:tcBorders>
              <w:tl2br w:val="nil"/>
              <w:tr2bl w:val="nil"/>
            </w:tcBorders>
            <w:shd w:val="clear" w:color="auto" w:fill="auto"/>
            <w:vAlign w:val="top"/>
          </w:tcPr>
          <w:p w14:paraId="6C656545">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46</w:t>
            </w:r>
          </w:p>
        </w:tc>
        <w:tc>
          <w:tcPr>
            <w:tcW w:w="941" w:type="dxa"/>
            <w:tcBorders>
              <w:tl2br w:val="nil"/>
              <w:tr2bl w:val="nil"/>
            </w:tcBorders>
            <w:shd w:val="clear" w:color="auto" w:fill="auto"/>
            <w:vAlign w:val="center"/>
          </w:tcPr>
          <w:p w14:paraId="34D388D1">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75" w:type="dxa"/>
            <w:tcBorders>
              <w:tl2br w:val="nil"/>
              <w:tr2bl w:val="nil"/>
            </w:tcBorders>
            <w:shd w:val="clear" w:color="auto" w:fill="auto"/>
            <w:vAlign w:val="center"/>
          </w:tcPr>
          <w:p w14:paraId="62AD59EE">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66" w:type="dxa"/>
            <w:tcBorders>
              <w:tl2br w:val="nil"/>
              <w:tr2bl w:val="nil"/>
            </w:tcBorders>
            <w:shd w:val="clear" w:color="auto" w:fill="auto"/>
            <w:vAlign w:val="center"/>
          </w:tcPr>
          <w:p w14:paraId="1B45C66C">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478D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1105" w:type="dxa"/>
            <w:tcBorders>
              <w:tl2br w:val="nil"/>
              <w:tr2bl w:val="nil"/>
            </w:tcBorders>
            <w:shd w:val="clear" w:color="auto" w:fill="auto"/>
            <w:vAlign w:val="top"/>
          </w:tcPr>
          <w:p w14:paraId="137234F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餐厅</w:t>
            </w:r>
          </w:p>
          <w:p w14:paraId="10FE8839">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670" w:type="dxa"/>
            <w:tcBorders>
              <w:tl2br w:val="nil"/>
              <w:tr2bl w:val="nil"/>
            </w:tcBorders>
            <w:shd w:val="clear" w:color="auto" w:fill="auto"/>
            <w:vAlign w:val="top"/>
          </w:tcPr>
          <w:p w14:paraId="151B0C41">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70AFD3E6">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2BA0F37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53C44D7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319D22AB">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p w14:paraId="0B6EDD5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指示灯 / 仪表</w:t>
            </w:r>
          </w:p>
        </w:tc>
        <w:tc>
          <w:tcPr>
            <w:tcW w:w="3437" w:type="dxa"/>
            <w:tcBorders>
              <w:tl2br w:val="nil"/>
              <w:tr2bl w:val="nil"/>
            </w:tcBorders>
            <w:shd w:val="clear" w:color="auto" w:fill="auto"/>
            <w:vAlign w:val="top"/>
          </w:tcPr>
          <w:p w14:paraId="071886D7">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电源指示灯、运行指示灯是否正常；电流表、电压表读数是否稳定</w:t>
            </w:r>
          </w:p>
        </w:tc>
        <w:tc>
          <w:tcPr>
            <w:tcW w:w="682" w:type="dxa"/>
            <w:tcBorders>
              <w:tl2br w:val="nil"/>
              <w:tr2bl w:val="nil"/>
            </w:tcBorders>
            <w:shd w:val="clear" w:color="auto" w:fill="auto"/>
            <w:vAlign w:val="top"/>
          </w:tcPr>
          <w:p w14:paraId="29FD9D59">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941" w:type="dxa"/>
            <w:tcBorders>
              <w:tl2br w:val="nil"/>
              <w:tr2bl w:val="nil"/>
            </w:tcBorders>
            <w:shd w:val="clear" w:color="auto" w:fill="auto"/>
            <w:vAlign w:val="center"/>
          </w:tcPr>
          <w:p w14:paraId="6882387B">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75" w:type="dxa"/>
            <w:tcBorders>
              <w:tl2br w:val="nil"/>
              <w:tr2bl w:val="nil"/>
            </w:tcBorders>
            <w:shd w:val="clear" w:color="auto" w:fill="auto"/>
            <w:vAlign w:val="center"/>
          </w:tcPr>
          <w:p w14:paraId="0F8B3DD4">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66" w:type="dxa"/>
            <w:tcBorders>
              <w:tl2br w:val="nil"/>
              <w:tr2bl w:val="nil"/>
            </w:tcBorders>
            <w:shd w:val="clear" w:color="auto" w:fill="auto"/>
            <w:vAlign w:val="center"/>
          </w:tcPr>
          <w:p w14:paraId="2C01B231">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31BF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1105" w:type="dxa"/>
            <w:tcBorders>
              <w:tl2br w:val="nil"/>
              <w:tr2bl w:val="nil"/>
            </w:tcBorders>
            <w:shd w:val="clear" w:color="auto" w:fill="auto"/>
            <w:vAlign w:val="top"/>
          </w:tcPr>
          <w:p w14:paraId="594E823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超市</w:t>
            </w:r>
          </w:p>
          <w:p w14:paraId="00AEBA2E">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670" w:type="dxa"/>
            <w:tcBorders>
              <w:tl2br w:val="nil"/>
              <w:tr2bl w:val="nil"/>
            </w:tcBorders>
            <w:shd w:val="clear" w:color="auto" w:fill="auto"/>
            <w:vAlign w:val="top"/>
          </w:tcPr>
          <w:p w14:paraId="28D5E7C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08423F3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494E6D6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0DBDFA2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7E44AE7C">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p w14:paraId="5A3593B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指示灯 / 仪表</w:t>
            </w:r>
          </w:p>
        </w:tc>
        <w:tc>
          <w:tcPr>
            <w:tcW w:w="3437" w:type="dxa"/>
            <w:tcBorders>
              <w:tl2br w:val="nil"/>
              <w:tr2bl w:val="nil"/>
            </w:tcBorders>
            <w:shd w:val="clear" w:color="auto" w:fill="auto"/>
            <w:vAlign w:val="top"/>
          </w:tcPr>
          <w:p w14:paraId="5EEA57E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电源指示灯、运行指示灯是否正常；电流表、电压表读数是否稳定</w:t>
            </w:r>
          </w:p>
        </w:tc>
        <w:tc>
          <w:tcPr>
            <w:tcW w:w="682" w:type="dxa"/>
            <w:tcBorders>
              <w:tl2br w:val="nil"/>
              <w:tr2bl w:val="nil"/>
            </w:tcBorders>
            <w:shd w:val="clear" w:color="auto" w:fill="auto"/>
            <w:vAlign w:val="top"/>
          </w:tcPr>
          <w:p w14:paraId="546A6ED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941" w:type="dxa"/>
            <w:tcBorders>
              <w:tl2br w:val="nil"/>
              <w:tr2bl w:val="nil"/>
            </w:tcBorders>
            <w:shd w:val="clear" w:color="auto" w:fill="auto"/>
            <w:vAlign w:val="center"/>
          </w:tcPr>
          <w:p w14:paraId="747964B3">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75" w:type="dxa"/>
            <w:tcBorders>
              <w:tl2br w:val="nil"/>
              <w:tr2bl w:val="nil"/>
            </w:tcBorders>
            <w:shd w:val="clear" w:color="auto" w:fill="auto"/>
            <w:vAlign w:val="center"/>
          </w:tcPr>
          <w:p w14:paraId="463DBAD5">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66" w:type="dxa"/>
            <w:tcBorders>
              <w:tl2br w:val="nil"/>
              <w:tr2bl w:val="nil"/>
            </w:tcBorders>
            <w:shd w:val="clear" w:color="auto" w:fill="auto"/>
            <w:vAlign w:val="center"/>
          </w:tcPr>
          <w:p w14:paraId="5457CA1F">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208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34" w:hRule="atLeast"/>
          <w:jc w:val="center"/>
        </w:trPr>
        <w:tc>
          <w:tcPr>
            <w:tcW w:w="1105" w:type="dxa"/>
            <w:tcBorders>
              <w:tl2br w:val="nil"/>
              <w:tr2bl w:val="nil"/>
            </w:tcBorders>
            <w:shd w:val="clear" w:color="auto" w:fill="auto"/>
            <w:vAlign w:val="top"/>
          </w:tcPr>
          <w:p w14:paraId="4CE24263">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体育馆</w:t>
            </w:r>
          </w:p>
          <w:p w14:paraId="76B1A71E">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配电箱</w:t>
            </w:r>
          </w:p>
        </w:tc>
        <w:tc>
          <w:tcPr>
            <w:tcW w:w="1670" w:type="dxa"/>
            <w:tcBorders>
              <w:tl2br w:val="nil"/>
              <w:tr2bl w:val="nil"/>
            </w:tcBorders>
            <w:shd w:val="clear" w:color="auto" w:fill="auto"/>
            <w:vAlign w:val="top"/>
          </w:tcPr>
          <w:p w14:paraId="4D70829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接线紧固性绝缘层状态绝缘电阻测试</w:t>
            </w:r>
          </w:p>
          <w:p w14:paraId="319AD360">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接地系统</w:t>
            </w:r>
          </w:p>
          <w:p w14:paraId="1883EB0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断路器状态</w:t>
            </w:r>
          </w:p>
          <w:p w14:paraId="1E2AEE4B">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保护功能试验熔断器 / 空气开关</w:t>
            </w:r>
          </w:p>
          <w:p w14:paraId="105A685A">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电流电压</w:t>
            </w:r>
          </w:p>
          <w:p w14:paraId="49C35422">
            <w:pPr>
              <w:jc w:val="left"/>
              <w:rPr>
                <w:rFonts w:hint="eastAsia" w:ascii="仿宋" w:hAnsi="仿宋" w:eastAsia="仿宋" w:cs="仿宋"/>
                <w:sz w:val="21"/>
                <w:szCs w:val="21"/>
                <w:vertAlign w:val="baseline"/>
                <w:lang w:val="en-US" w:eastAsia="zh-CN"/>
              </w:rPr>
            </w:pPr>
          </w:p>
        </w:tc>
        <w:tc>
          <w:tcPr>
            <w:tcW w:w="3437" w:type="dxa"/>
            <w:tcBorders>
              <w:tl2br w:val="nil"/>
              <w:tr2bl w:val="nil"/>
            </w:tcBorders>
            <w:shd w:val="clear" w:color="auto" w:fill="auto"/>
            <w:vAlign w:val="top"/>
          </w:tcPr>
          <w:p w14:paraId="5F400A85">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母线、接线端子、线缆接头有无松动、发热变色；螺栓有无氧化锈蚀。母线、线缆绝缘层有无龟裂、老化、破损；相间绝缘隔板是否完好。用 500V 兆欧表测量相间、相对地绝缘电阻。接地排连接是否可靠；接地线规格是否匹配；接地电阻是否达标。断路器外观有无破损、异响；分合闸指示是否清晰；脱扣器是否完好。手动测试断路器分合闸；模拟过载、短路、漏电场景测试动作有效性规格是否与回路负荷匹配；有无熔断、发热、破损。监测各回路电流、电压是否均衡；有无过载、三相不平衡现象。运行中有无异响、异味；有无电弧、火花产生</w:t>
            </w:r>
          </w:p>
        </w:tc>
        <w:tc>
          <w:tcPr>
            <w:tcW w:w="682" w:type="dxa"/>
            <w:tcBorders>
              <w:tl2br w:val="nil"/>
              <w:tr2bl w:val="nil"/>
            </w:tcBorders>
            <w:shd w:val="clear" w:color="auto" w:fill="auto"/>
            <w:vAlign w:val="top"/>
          </w:tcPr>
          <w:p w14:paraId="1BA70FAB">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941" w:type="dxa"/>
            <w:tcBorders>
              <w:tl2br w:val="nil"/>
              <w:tr2bl w:val="nil"/>
            </w:tcBorders>
            <w:shd w:val="clear" w:color="auto" w:fill="auto"/>
            <w:vAlign w:val="center"/>
          </w:tcPr>
          <w:p w14:paraId="351EE523">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75" w:type="dxa"/>
            <w:tcBorders>
              <w:tl2br w:val="nil"/>
              <w:tr2bl w:val="nil"/>
            </w:tcBorders>
            <w:shd w:val="clear" w:color="auto" w:fill="auto"/>
            <w:vAlign w:val="center"/>
          </w:tcPr>
          <w:p w14:paraId="672E9FB3">
            <w:pPr>
              <w:keepNext w:val="0"/>
              <w:keepLines w:val="0"/>
              <w:widowControl/>
              <w:suppressLineNumbers w:val="0"/>
              <w:bidi w:val="0"/>
              <w:spacing w:before="0" w:beforeAutospacing="0" w:after="0" w:afterAutospacing="0" w:line="420" w:lineRule="atLeast"/>
              <w:ind w:left="0" w:right="0" w:firstLine="0"/>
              <w:jc w:val="center"/>
              <w:rPr>
                <w:rFonts w:hint="default"/>
                <w:color w:val="auto"/>
                <w:sz w:val="24"/>
                <w:szCs w:val="24"/>
                <w:lang w:val="en-US"/>
              </w:rPr>
            </w:pPr>
          </w:p>
        </w:tc>
        <w:tc>
          <w:tcPr>
            <w:tcW w:w="966" w:type="dxa"/>
            <w:tcBorders>
              <w:tl2br w:val="nil"/>
              <w:tr2bl w:val="nil"/>
            </w:tcBorders>
            <w:shd w:val="clear" w:color="auto" w:fill="auto"/>
            <w:vAlign w:val="center"/>
          </w:tcPr>
          <w:p w14:paraId="00D74DCF">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color w:val="auto"/>
                <w:kern w:val="0"/>
                <w:sz w:val="24"/>
                <w:szCs w:val="24"/>
                <w:lang w:val="en-US" w:eastAsia="zh-CN" w:bidi="ar"/>
              </w:rPr>
            </w:pPr>
          </w:p>
        </w:tc>
      </w:tr>
      <w:tr w14:paraId="2572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1105" w:type="dxa"/>
            <w:tcBorders>
              <w:tl2br w:val="nil"/>
              <w:tr2bl w:val="nil"/>
            </w:tcBorders>
            <w:shd w:val="clear" w:color="auto" w:fill="auto"/>
            <w:vAlign w:val="center"/>
          </w:tcPr>
          <w:p w14:paraId="1BD97D67">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小计</w:t>
            </w:r>
          </w:p>
        </w:tc>
        <w:tc>
          <w:tcPr>
            <w:tcW w:w="1670" w:type="dxa"/>
            <w:tcBorders>
              <w:tl2br w:val="nil"/>
              <w:tr2bl w:val="nil"/>
            </w:tcBorders>
            <w:shd w:val="clear" w:color="auto" w:fill="auto"/>
            <w:vAlign w:val="center"/>
          </w:tcPr>
          <w:p w14:paraId="5B743C98">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w:t>
            </w:r>
          </w:p>
        </w:tc>
        <w:tc>
          <w:tcPr>
            <w:tcW w:w="3437" w:type="dxa"/>
            <w:tcBorders>
              <w:tl2br w:val="nil"/>
              <w:tr2bl w:val="nil"/>
            </w:tcBorders>
            <w:shd w:val="clear" w:color="auto" w:fill="auto"/>
            <w:vAlign w:val="center"/>
          </w:tcPr>
          <w:p w14:paraId="62D86F1E">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w:t>
            </w:r>
          </w:p>
        </w:tc>
        <w:tc>
          <w:tcPr>
            <w:tcW w:w="682" w:type="dxa"/>
            <w:tcBorders>
              <w:tl2br w:val="nil"/>
              <w:tr2bl w:val="nil"/>
            </w:tcBorders>
            <w:shd w:val="clear" w:color="auto" w:fill="auto"/>
            <w:vAlign w:val="center"/>
          </w:tcPr>
          <w:p w14:paraId="174AEC92">
            <w:pPr>
              <w:keepNext w:val="0"/>
              <w:keepLines w:val="0"/>
              <w:widowControl/>
              <w:suppressLineNumbers w:val="0"/>
              <w:bidi w:val="0"/>
              <w:spacing w:before="0" w:beforeAutospacing="0" w:after="0" w:afterAutospacing="0" w:line="420" w:lineRule="atLeast"/>
              <w:ind w:left="0" w:right="0" w:firstLine="0"/>
              <w:jc w:val="center"/>
              <w:rPr>
                <w:b/>
                <w:bCs/>
                <w:sz w:val="24"/>
                <w:szCs w:val="24"/>
              </w:rPr>
            </w:pPr>
            <w:r>
              <w:rPr>
                <w:rFonts w:ascii="宋体" w:hAnsi="宋体" w:eastAsia="宋体" w:cs="宋体"/>
                <w:b/>
                <w:bCs/>
                <w:kern w:val="0"/>
                <w:sz w:val="24"/>
                <w:szCs w:val="24"/>
                <w:lang w:val="en-US" w:eastAsia="zh-CN" w:bidi="ar"/>
              </w:rPr>
              <w:t>104</w:t>
            </w:r>
          </w:p>
        </w:tc>
        <w:tc>
          <w:tcPr>
            <w:tcW w:w="941" w:type="dxa"/>
            <w:tcBorders>
              <w:tl2br w:val="nil"/>
              <w:tr2bl w:val="nil"/>
            </w:tcBorders>
            <w:shd w:val="clear" w:color="auto" w:fill="auto"/>
            <w:vAlign w:val="center"/>
          </w:tcPr>
          <w:p w14:paraId="0A8729C6">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975" w:type="dxa"/>
            <w:tcBorders>
              <w:tl2br w:val="nil"/>
              <w:tr2bl w:val="nil"/>
            </w:tcBorders>
            <w:shd w:val="clear" w:color="auto" w:fill="auto"/>
            <w:vAlign w:val="center"/>
          </w:tcPr>
          <w:p w14:paraId="30CBE80F">
            <w:pPr>
              <w:keepNext w:val="0"/>
              <w:keepLines w:val="0"/>
              <w:widowControl/>
              <w:suppressLineNumbers w:val="0"/>
              <w:bidi w:val="0"/>
              <w:spacing w:before="0" w:beforeAutospacing="0" w:after="0" w:afterAutospacing="0" w:line="420" w:lineRule="atLeast"/>
              <w:ind w:left="0" w:right="0" w:firstLine="0"/>
              <w:jc w:val="center"/>
              <w:rPr>
                <w:rFonts w:hint="default"/>
                <w:b/>
                <w:bCs/>
                <w:color w:val="auto"/>
                <w:sz w:val="24"/>
                <w:szCs w:val="24"/>
                <w:lang w:val="en-US"/>
              </w:rPr>
            </w:pPr>
          </w:p>
        </w:tc>
        <w:tc>
          <w:tcPr>
            <w:tcW w:w="966" w:type="dxa"/>
            <w:tcBorders>
              <w:tl2br w:val="nil"/>
              <w:tr2bl w:val="nil"/>
            </w:tcBorders>
            <w:shd w:val="clear" w:color="auto" w:fill="auto"/>
            <w:vAlign w:val="center"/>
          </w:tcPr>
          <w:p w14:paraId="5F622A85">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b/>
                <w:bCs/>
                <w:color w:val="auto"/>
                <w:kern w:val="0"/>
                <w:sz w:val="24"/>
                <w:szCs w:val="24"/>
                <w:lang w:val="en-US" w:eastAsia="zh-CN" w:bidi="ar"/>
              </w:rPr>
            </w:pPr>
            <w:r>
              <w:rPr>
                <w:rFonts w:ascii="宋体" w:hAnsi="宋体" w:eastAsia="宋体" w:cs="宋体"/>
                <w:b/>
                <w:bCs/>
                <w:kern w:val="0"/>
                <w:sz w:val="24"/>
                <w:szCs w:val="24"/>
                <w:lang w:val="en-US" w:eastAsia="zh-CN" w:bidi="ar"/>
              </w:rPr>
              <w:t>税后价格</w:t>
            </w:r>
          </w:p>
        </w:tc>
      </w:tr>
    </w:tbl>
    <w:p w14:paraId="44A8744E">
      <w:pPr>
        <w:bidi w:val="0"/>
      </w:pPr>
    </w:p>
    <w:p w14:paraId="1CF65A63">
      <w:pPr>
        <w:bidi w:val="0"/>
        <w:rPr>
          <w:b/>
          <w:bCs/>
          <w:sz w:val="28"/>
          <w:szCs w:val="28"/>
        </w:rPr>
      </w:pPr>
      <w:r>
        <w:rPr>
          <w:b/>
          <w:bCs/>
          <w:sz w:val="28"/>
          <w:szCs w:val="28"/>
        </w:rPr>
        <w:t>（三）</w:t>
      </w:r>
      <w:r>
        <w:rPr>
          <w:rFonts w:hint="eastAsia"/>
          <w:b/>
          <w:bCs/>
          <w:sz w:val="28"/>
          <w:szCs w:val="28"/>
          <w:lang w:val="en-US" w:eastAsia="zh-CN"/>
        </w:rPr>
        <w:t>老</w:t>
      </w:r>
      <w:r>
        <w:rPr>
          <w:b/>
          <w:bCs/>
          <w:sz w:val="28"/>
          <w:szCs w:val="28"/>
        </w:rPr>
        <w:t>校区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09"/>
        <w:gridCol w:w="998"/>
        <w:gridCol w:w="4243"/>
        <w:gridCol w:w="528"/>
        <w:gridCol w:w="956"/>
        <w:gridCol w:w="976"/>
        <w:gridCol w:w="966"/>
      </w:tblGrid>
      <w:tr w14:paraId="1540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109" w:type="dxa"/>
            <w:tcBorders>
              <w:tl2br w:val="nil"/>
              <w:tr2bl w:val="nil"/>
            </w:tcBorders>
            <w:shd w:val="clear" w:color="auto" w:fill="F2F2F2"/>
            <w:vAlign w:val="center"/>
          </w:tcPr>
          <w:p w14:paraId="60F5DC61">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场景</w:t>
            </w:r>
          </w:p>
        </w:tc>
        <w:tc>
          <w:tcPr>
            <w:tcW w:w="998" w:type="dxa"/>
            <w:tcBorders>
              <w:tl2br w:val="nil"/>
              <w:tr2bl w:val="nil"/>
            </w:tcBorders>
            <w:shd w:val="clear" w:color="auto" w:fill="F2F2F2"/>
            <w:vAlign w:val="center"/>
          </w:tcPr>
          <w:p w14:paraId="16B8F01B">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检查项目</w:t>
            </w:r>
          </w:p>
        </w:tc>
        <w:tc>
          <w:tcPr>
            <w:tcW w:w="4243" w:type="dxa"/>
            <w:tcBorders>
              <w:tl2br w:val="nil"/>
              <w:tr2bl w:val="nil"/>
            </w:tcBorders>
            <w:shd w:val="clear" w:color="auto" w:fill="F2F2F2"/>
            <w:vAlign w:val="center"/>
          </w:tcPr>
          <w:p w14:paraId="7791F442">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具体内容</w:t>
            </w:r>
          </w:p>
        </w:tc>
        <w:tc>
          <w:tcPr>
            <w:tcW w:w="528" w:type="dxa"/>
            <w:tcBorders>
              <w:tl2br w:val="nil"/>
              <w:tr2bl w:val="nil"/>
            </w:tcBorders>
            <w:shd w:val="clear" w:color="auto" w:fill="F2F2F2"/>
            <w:vAlign w:val="center"/>
          </w:tcPr>
          <w:p w14:paraId="6C199894">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数量</w:t>
            </w:r>
          </w:p>
        </w:tc>
        <w:tc>
          <w:tcPr>
            <w:tcW w:w="956" w:type="dxa"/>
            <w:tcBorders>
              <w:tl2br w:val="nil"/>
              <w:tr2bl w:val="nil"/>
            </w:tcBorders>
            <w:shd w:val="clear" w:color="auto" w:fill="F2F2F2"/>
            <w:vAlign w:val="center"/>
          </w:tcPr>
          <w:p w14:paraId="5AF2ABA2">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单价（元）</w:t>
            </w:r>
          </w:p>
        </w:tc>
        <w:tc>
          <w:tcPr>
            <w:tcW w:w="976" w:type="dxa"/>
            <w:tcBorders>
              <w:tl2br w:val="nil"/>
              <w:tr2bl w:val="nil"/>
            </w:tcBorders>
            <w:shd w:val="clear" w:color="auto" w:fill="F2F2F2"/>
            <w:vAlign w:val="center"/>
          </w:tcPr>
          <w:p w14:paraId="4CF0F595">
            <w:pPr>
              <w:keepNext w:val="0"/>
              <w:keepLines w:val="0"/>
              <w:widowControl/>
              <w:suppressLineNumbers w:val="0"/>
              <w:bidi w:val="0"/>
              <w:spacing w:before="0" w:beforeAutospacing="0" w:after="0" w:afterAutospacing="0" w:line="420" w:lineRule="atLeast"/>
              <w:ind w:left="0" w:right="0" w:firstLine="0"/>
              <w:jc w:val="center"/>
              <w:rPr>
                <w:b/>
                <w:bCs/>
                <w:color w:val="000000"/>
                <w:sz w:val="24"/>
                <w:szCs w:val="24"/>
              </w:rPr>
            </w:pPr>
            <w:r>
              <w:rPr>
                <w:rFonts w:ascii="宋体" w:hAnsi="宋体" w:eastAsia="宋体" w:cs="宋体"/>
                <w:b/>
                <w:bCs/>
                <w:color w:val="000000"/>
                <w:kern w:val="0"/>
                <w:sz w:val="24"/>
                <w:szCs w:val="24"/>
                <w:lang w:val="en-US" w:eastAsia="zh-CN" w:bidi="ar"/>
              </w:rPr>
              <w:t>价格（元）</w:t>
            </w:r>
          </w:p>
        </w:tc>
        <w:tc>
          <w:tcPr>
            <w:tcW w:w="966" w:type="dxa"/>
            <w:tcBorders>
              <w:tl2br w:val="nil"/>
              <w:tr2bl w:val="nil"/>
            </w:tcBorders>
            <w:shd w:val="clear" w:color="auto" w:fill="F2F2F2"/>
            <w:vAlign w:val="center"/>
          </w:tcPr>
          <w:p w14:paraId="370E9DC9">
            <w:pPr>
              <w:keepNext w:val="0"/>
              <w:keepLines w:val="0"/>
              <w:widowControl/>
              <w:suppressLineNumbers w:val="0"/>
              <w:bidi w:val="0"/>
              <w:spacing w:before="0" w:beforeAutospacing="0" w:after="0" w:afterAutospacing="0" w:line="420" w:lineRule="atLeast"/>
              <w:ind w:left="0" w:right="0" w:firstLine="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备注</w:t>
            </w:r>
          </w:p>
        </w:tc>
      </w:tr>
      <w:tr w14:paraId="18DC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09" w:type="dxa"/>
            <w:tcBorders>
              <w:tl2br w:val="nil"/>
              <w:tr2bl w:val="nil"/>
            </w:tcBorders>
            <w:shd w:val="clear" w:color="auto" w:fill="auto"/>
            <w:vAlign w:val="top"/>
          </w:tcPr>
          <w:p w14:paraId="4F188EB9">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教学楼</w:t>
            </w:r>
          </w:p>
          <w:p w14:paraId="2BC679FB">
            <w:pPr>
              <w:jc w:val="left"/>
              <w:rPr>
                <w:rFonts w:hint="eastAsia" w:ascii="仿宋" w:hAnsi="仿宋" w:eastAsia="仿宋" w:cs="仿宋"/>
                <w:color w:val="auto"/>
                <w:sz w:val="21"/>
                <w:szCs w:val="21"/>
              </w:rPr>
            </w:pPr>
            <w:r>
              <w:rPr>
                <w:rFonts w:hint="eastAsia" w:ascii="仿宋" w:hAnsi="仿宋" w:eastAsia="仿宋" w:cs="仿宋"/>
                <w:sz w:val="21"/>
                <w:szCs w:val="21"/>
                <w:vertAlign w:val="baseline"/>
                <w:lang w:val="en-US" w:eastAsia="zh-CN"/>
              </w:rPr>
              <w:t>配电箱</w:t>
            </w:r>
          </w:p>
        </w:tc>
        <w:tc>
          <w:tcPr>
            <w:tcW w:w="998" w:type="dxa"/>
            <w:tcBorders>
              <w:tl2br w:val="nil"/>
              <w:tr2bl w:val="nil"/>
            </w:tcBorders>
            <w:shd w:val="clear" w:color="auto" w:fill="auto"/>
            <w:vAlign w:val="top"/>
          </w:tcPr>
          <w:p w14:paraId="29FA6303">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接线紧固性绝缘层状态绝缘电阻测试</w:t>
            </w:r>
          </w:p>
          <w:p w14:paraId="7FF32492">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接地系统</w:t>
            </w:r>
          </w:p>
          <w:p w14:paraId="45C48091">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断路器状态</w:t>
            </w:r>
          </w:p>
          <w:p w14:paraId="7019F8A1">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保护功能试验熔断器 / 空气开关</w:t>
            </w:r>
          </w:p>
          <w:p w14:paraId="7DC5349D">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电流电压</w:t>
            </w:r>
          </w:p>
          <w:p w14:paraId="49BB84ED">
            <w:pPr>
              <w:jc w:val="left"/>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指示灯 / 仪表</w:t>
            </w:r>
          </w:p>
        </w:tc>
        <w:tc>
          <w:tcPr>
            <w:tcW w:w="4243" w:type="dxa"/>
            <w:tcBorders>
              <w:tl2br w:val="nil"/>
              <w:tr2bl w:val="nil"/>
            </w:tcBorders>
            <w:shd w:val="clear" w:color="auto" w:fill="auto"/>
            <w:vAlign w:val="top"/>
          </w:tcPr>
          <w:p w14:paraId="7156E288">
            <w:pPr>
              <w:jc w:val="left"/>
              <w:rPr>
                <w:rFonts w:hint="eastAsia" w:ascii="仿宋" w:hAnsi="仿宋" w:eastAsia="仿宋" w:cs="仿宋"/>
                <w:color w:val="auto"/>
                <w:sz w:val="21"/>
                <w:szCs w:val="21"/>
              </w:rPr>
            </w:pPr>
            <w:r>
              <w:rPr>
                <w:rFonts w:hint="eastAsia" w:ascii="仿宋" w:hAnsi="仿宋" w:eastAsia="仿宋" w:cs="仿宋"/>
                <w:i w:val="0"/>
                <w:iCs w:val="0"/>
                <w:caps w:val="0"/>
                <w:spacing w:val="0"/>
                <w:sz w:val="21"/>
                <w:szCs w:val="21"/>
                <w:shd w:val="clear" w:color="auto" w:fill="FFFFFF"/>
              </w:rPr>
              <w:t>母线、接线端子、线缆接头有无松动、发热变色；螺栓有无氧化锈蚀</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母线、线缆绝缘层有无龟裂、老化、破损；相间绝缘隔板是否完好</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用 500V 兆欧表测量相间、相对地绝缘电阻</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接地排连接是否可靠；接地线规格是否匹配；接地电阻是否达标</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断路器外观有无破损、异响；分合闸指示是否清晰；脱扣器是否完好</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手动测试断路器分合闸；模拟过载、短路、漏电场景测试动作有效性规格是否与回路负荷匹配；有无熔断、发热、破损</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监测各回路电流、电压是否均衡；有无过载、三相不平衡现象</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运行中有无异响、异味；有无电弧、火花产生</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电源指示灯、运行指示灯是否正常；电流表、电压表读数是否稳定</w:t>
            </w:r>
            <w:r>
              <w:rPr>
                <w:rFonts w:hint="eastAsia" w:ascii="仿宋" w:hAnsi="仿宋" w:eastAsia="仿宋" w:cs="仿宋"/>
                <w:i w:val="0"/>
                <w:iCs w:val="0"/>
                <w:caps w:val="0"/>
                <w:spacing w:val="0"/>
                <w:sz w:val="21"/>
                <w:szCs w:val="21"/>
                <w:shd w:val="clear" w:color="auto" w:fill="FFFFFF"/>
                <w:lang w:eastAsia="zh-CN"/>
              </w:rPr>
              <w:t>。</w:t>
            </w:r>
          </w:p>
        </w:tc>
        <w:tc>
          <w:tcPr>
            <w:tcW w:w="528" w:type="dxa"/>
            <w:tcBorders>
              <w:tl2br w:val="nil"/>
              <w:tr2bl w:val="nil"/>
            </w:tcBorders>
            <w:shd w:val="clear" w:color="auto" w:fill="auto"/>
            <w:vAlign w:val="top"/>
          </w:tcPr>
          <w:p w14:paraId="2FF729CD">
            <w:pPr>
              <w:jc w:val="left"/>
              <w:rPr>
                <w:rFonts w:hint="eastAsia" w:ascii="仿宋" w:hAnsi="仿宋" w:eastAsia="仿宋" w:cs="仿宋"/>
                <w:color w:val="auto"/>
                <w:sz w:val="21"/>
                <w:szCs w:val="21"/>
              </w:rPr>
            </w:pPr>
            <w:r>
              <w:rPr>
                <w:rFonts w:hint="eastAsia" w:ascii="仿宋" w:hAnsi="仿宋" w:eastAsia="仿宋" w:cs="仿宋"/>
                <w:sz w:val="21"/>
                <w:szCs w:val="21"/>
                <w:vertAlign w:val="baseline"/>
                <w:lang w:val="en-US" w:eastAsia="zh-CN"/>
              </w:rPr>
              <w:t>16</w:t>
            </w:r>
          </w:p>
        </w:tc>
        <w:tc>
          <w:tcPr>
            <w:tcW w:w="956" w:type="dxa"/>
            <w:tcBorders>
              <w:tl2br w:val="nil"/>
              <w:tr2bl w:val="nil"/>
            </w:tcBorders>
            <w:shd w:val="clear" w:color="auto" w:fill="auto"/>
            <w:vAlign w:val="center"/>
          </w:tcPr>
          <w:p w14:paraId="29FBA1A3">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sz w:val="21"/>
                <w:szCs w:val="21"/>
                <w:lang w:val="en-US"/>
              </w:rPr>
            </w:pPr>
          </w:p>
        </w:tc>
        <w:tc>
          <w:tcPr>
            <w:tcW w:w="976" w:type="dxa"/>
            <w:tcBorders>
              <w:tl2br w:val="nil"/>
              <w:tr2bl w:val="nil"/>
            </w:tcBorders>
            <w:shd w:val="clear" w:color="auto" w:fill="auto"/>
            <w:vAlign w:val="center"/>
          </w:tcPr>
          <w:p w14:paraId="5CA8A4C1">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sz w:val="21"/>
                <w:szCs w:val="21"/>
                <w:lang w:val="en-US"/>
              </w:rPr>
            </w:pPr>
          </w:p>
        </w:tc>
        <w:tc>
          <w:tcPr>
            <w:tcW w:w="966" w:type="dxa"/>
            <w:tcBorders>
              <w:tl2br w:val="nil"/>
              <w:tr2bl w:val="nil"/>
            </w:tcBorders>
            <w:shd w:val="clear" w:color="auto" w:fill="auto"/>
            <w:vAlign w:val="center"/>
          </w:tcPr>
          <w:p w14:paraId="47322112">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kern w:val="0"/>
                <w:sz w:val="21"/>
                <w:szCs w:val="21"/>
                <w:lang w:val="en-US" w:eastAsia="zh-CN" w:bidi="ar"/>
              </w:rPr>
            </w:pPr>
          </w:p>
        </w:tc>
      </w:tr>
      <w:tr w14:paraId="5A7A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09" w:type="dxa"/>
            <w:tcBorders>
              <w:tl2br w:val="nil"/>
              <w:tr2bl w:val="nil"/>
            </w:tcBorders>
            <w:shd w:val="clear" w:color="auto" w:fill="auto"/>
            <w:vAlign w:val="top"/>
          </w:tcPr>
          <w:p w14:paraId="6FF0BF3C">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宿舍</w:t>
            </w:r>
          </w:p>
          <w:p w14:paraId="7325B5E4">
            <w:pPr>
              <w:jc w:val="left"/>
              <w:rPr>
                <w:rFonts w:hint="eastAsia" w:ascii="仿宋" w:hAnsi="仿宋" w:eastAsia="仿宋" w:cs="仿宋"/>
                <w:color w:val="auto"/>
                <w:sz w:val="21"/>
                <w:szCs w:val="21"/>
              </w:rPr>
            </w:pPr>
            <w:r>
              <w:rPr>
                <w:rFonts w:hint="eastAsia" w:ascii="仿宋" w:hAnsi="仿宋" w:eastAsia="仿宋" w:cs="仿宋"/>
                <w:sz w:val="21"/>
                <w:szCs w:val="21"/>
                <w:vertAlign w:val="baseline"/>
                <w:lang w:val="en-US" w:eastAsia="zh-CN"/>
              </w:rPr>
              <w:t>配电箱</w:t>
            </w:r>
          </w:p>
        </w:tc>
        <w:tc>
          <w:tcPr>
            <w:tcW w:w="998" w:type="dxa"/>
            <w:tcBorders>
              <w:tl2br w:val="nil"/>
              <w:tr2bl w:val="nil"/>
            </w:tcBorders>
            <w:shd w:val="clear" w:color="auto" w:fill="auto"/>
            <w:vAlign w:val="top"/>
          </w:tcPr>
          <w:p w14:paraId="69EBE354">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接线紧固性绝缘层状态绝缘电阻测试</w:t>
            </w:r>
          </w:p>
          <w:p w14:paraId="52FC4025">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接地系统</w:t>
            </w:r>
          </w:p>
          <w:p w14:paraId="47467829">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断路器状态</w:t>
            </w:r>
          </w:p>
          <w:p w14:paraId="3BA47D88">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保护功能试验熔断器 / 空气开关</w:t>
            </w:r>
          </w:p>
          <w:p w14:paraId="21F214DF">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电流电压</w:t>
            </w:r>
          </w:p>
          <w:p w14:paraId="75025B40">
            <w:pPr>
              <w:jc w:val="left"/>
              <w:rPr>
                <w:rFonts w:hint="eastAsia" w:ascii="仿宋" w:hAnsi="仿宋" w:eastAsia="仿宋" w:cs="仿宋"/>
                <w:color w:val="auto"/>
                <w:sz w:val="21"/>
                <w:szCs w:val="21"/>
              </w:rPr>
            </w:pPr>
            <w:bookmarkStart w:id="4" w:name="_GoBack"/>
            <w:r>
              <w:rPr>
                <w:rFonts w:hint="eastAsia" w:ascii="仿宋" w:hAnsi="仿宋" w:eastAsia="仿宋" w:cs="仿宋"/>
                <w:i w:val="0"/>
                <w:iCs w:val="0"/>
                <w:caps w:val="0"/>
                <w:color w:val="auto"/>
                <w:spacing w:val="0"/>
                <w:sz w:val="21"/>
                <w:szCs w:val="21"/>
                <w:shd w:val="clear" w:color="auto" w:fill="FFFFFF"/>
              </w:rPr>
              <w:t>指示灯 / 仪表</w:t>
            </w:r>
            <w:bookmarkEnd w:id="4"/>
          </w:p>
        </w:tc>
        <w:tc>
          <w:tcPr>
            <w:tcW w:w="4243" w:type="dxa"/>
            <w:tcBorders>
              <w:tl2br w:val="nil"/>
              <w:tr2bl w:val="nil"/>
            </w:tcBorders>
            <w:shd w:val="clear" w:color="auto" w:fill="auto"/>
            <w:vAlign w:val="top"/>
          </w:tcPr>
          <w:p w14:paraId="38B984D2">
            <w:pPr>
              <w:jc w:val="left"/>
              <w:rPr>
                <w:rFonts w:hint="eastAsia" w:ascii="仿宋" w:hAnsi="仿宋" w:eastAsia="仿宋" w:cs="仿宋"/>
                <w:color w:val="auto"/>
                <w:sz w:val="21"/>
                <w:szCs w:val="21"/>
              </w:rPr>
            </w:pPr>
            <w:r>
              <w:rPr>
                <w:rFonts w:hint="eastAsia" w:ascii="仿宋" w:hAnsi="仿宋" w:eastAsia="仿宋" w:cs="仿宋"/>
                <w:i w:val="0"/>
                <w:iCs w:val="0"/>
                <w:caps w:val="0"/>
                <w:spacing w:val="0"/>
                <w:sz w:val="21"/>
                <w:szCs w:val="21"/>
                <w:shd w:val="clear" w:color="auto" w:fill="FFFFFF"/>
              </w:rPr>
              <w:t>母线、接线端子、线缆接头有无松动、发热变色；螺栓有无氧化锈蚀</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母线、线缆绝缘层有无龟裂、老化、破损；相间绝缘隔板是否完好</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用 500V 兆欧表测量相间、相对地绝缘电阻</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接地排连接是否可靠；接地线规格是否匹配；接地电阻是否达标</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断路器外观有无破损、异响；分合闸指示是否清晰；脱扣器是否完好</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手动测试断路器分合闸；模拟过载、短路、漏电场景测试动作有效性规格是否与回路负荷匹配；有无熔断、发热、破损</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监测各回路电流、电压是否均衡；有无过载、三相不平衡现象</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运行中有无异响、异味；有无电弧、火花产生</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电源指示灯、运行指示灯是否正常；电流表、电压表读数是否稳定</w:t>
            </w:r>
            <w:r>
              <w:rPr>
                <w:rFonts w:hint="eastAsia" w:ascii="仿宋" w:hAnsi="仿宋" w:eastAsia="仿宋" w:cs="仿宋"/>
                <w:i w:val="0"/>
                <w:iCs w:val="0"/>
                <w:caps w:val="0"/>
                <w:spacing w:val="0"/>
                <w:sz w:val="21"/>
                <w:szCs w:val="21"/>
                <w:shd w:val="clear" w:color="auto" w:fill="FFFFFF"/>
                <w:lang w:eastAsia="zh-CN"/>
              </w:rPr>
              <w:t>。</w:t>
            </w:r>
          </w:p>
        </w:tc>
        <w:tc>
          <w:tcPr>
            <w:tcW w:w="528" w:type="dxa"/>
            <w:tcBorders>
              <w:tl2br w:val="nil"/>
              <w:tr2bl w:val="nil"/>
            </w:tcBorders>
            <w:shd w:val="clear" w:color="auto" w:fill="auto"/>
            <w:vAlign w:val="top"/>
          </w:tcPr>
          <w:p w14:paraId="102DB09D">
            <w:pPr>
              <w:jc w:val="left"/>
              <w:rPr>
                <w:rFonts w:hint="eastAsia" w:ascii="仿宋" w:hAnsi="仿宋" w:eastAsia="仿宋" w:cs="仿宋"/>
                <w:color w:val="auto"/>
                <w:sz w:val="21"/>
                <w:szCs w:val="21"/>
              </w:rPr>
            </w:pPr>
            <w:r>
              <w:rPr>
                <w:rFonts w:hint="eastAsia" w:ascii="仿宋" w:hAnsi="仿宋" w:eastAsia="仿宋" w:cs="仿宋"/>
                <w:sz w:val="21"/>
                <w:szCs w:val="21"/>
                <w:vertAlign w:val="baseline"/>
                <w:lang w:val="en-US" w:eastAsia="zh-CN"/>
              </w:rPr>
              <w:t>12</w:t>
            </w:r>
          </w:p>
        </w:tc>
        <w:tc>
          <w:tcPr>
            <w:tcW w:w="956" w:type="dxa"/>
            <w:tcBorders>
              <w:tl2br w:val="nil"/>
              <w:tr2bl w:val="nil"/>
            </w:tcBorders>
            <w:shd w:val="clear" w:color="auto" w:fill="auto"/>
            <w:vAlign w:val="center"/>
          </w:tcPr>
          <w:p w14:paraId="1657CC5A">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sz w:val="21"/>
                <w:szCs w:val="21"/>
                <w:lang w:val="en-US"/>
              </w:rPr>
            </w:pPr>
          </w:p>
        </w:tc>
        <w:tc>
          <w:tcPr>
            <w:tcW w:w="976" w:type="dxa"/>
            <w:tcBorders>
              <w:tl2br w:val="nil"/>
              <w:tr2bl w:val="nil"/>
            </w:tcBorders>
            <w:shd w:val="clear" w:color="auto" w:fill="auto"/>
            <w:vAlign w:val="center"/>
          </w:tcPr>
          <w:p w14:paraId="4C069B48">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sz w:val="21"/>
                <w:szCs w:val="21"/>
                <w:lang w:val="en-US"/>
              </w:rPr>
            </w:pPr>
          </w:p>
        </w:tc>
        <w:tc>
          <w:tcPr>
            <w:tcW w:w="966" w:type="dxa"/>
            <w:tcBorders>
              <w:tl2br w:val="nil"/>
              <w:tr2bl w:val="nil"/>
            </w:tcBorders>
            <w:shd w:val="clear" w:color="auto" w:fill="auto"/>
            <w:vAlign w:val="center"/>
          </w:tcPr>
          <w:p w14:paraId="0BDCC530">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kern w:val="0"/>
                <w:sz w:val="21"/>
                <w:szCs w:val="21"/>
                <w:lang w:val="en-US" w:eastAsia="zh-CN" w:bidi="ar"/>
              </w:rPr>
            </w:pPr>
          </w:p>
        </w:tc>
      </w:tr>
      <w:tr w14:paraId="75C4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09" w:type="dxa"/>
            <w:tcBorders>
              <w:tl2br w:val="nil"/>
              <w:tr2bl w:val="nil"/>
            </w:tcBorders>
            <w:shd w:val="clear" w:color="auto" w:fill="auto"/>
            <w:vAlign w:val="top"/>
          </w:tcPr>
          <w:p w14:paraId="022C0B38">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食堂</w:t>
            </w:r>
          </w:p>
          <w:p w14:paraId="1D58C337">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办公楼</w:t>
            </w:r>
          </w:p>
          <w:p w14:paraId="6B341AE9">
            <w:pPr>
              <w:jc w:val="left"/>
              <w:rPr>
                <w:rFonts w:hint="eastAsia" w:ascii="仿宋" w:hAnsi="仿宋" w:eastAsia="仿宋" w:cs="仿宋"/>
                <w:color w:val="auto"/>
                <w:sz w:val="21"/>
                <w:szCs w:val="21"/>
              </w:rPr>
            </w:pPr>
            <w:r>
              <w:rPr>
                <w:rFonts w:hint="eastAsia" w:ascii="仿宋" w:hAnsi="仿宋" w:eastAsia="仿宋" w:cs="仿宋"/>
                <w:sz w:val="21"/>
                <w:szCs w:val="21"/>
                <w:vertAlign w:val="baseline"/>
                <w:lang w:val="en-US" w:eastAsia="zh-CN"/>
              </w:rPr>
              <w:t>配电箱</w:t>
            </w:r>
          </w:p>
        </w:tc>
        <w:tc>
          <w:tcPr>
            <w:tcW w:w="998" w:type="dxa"/>
            <w:tcBorders>
              <w:tl2br w:val="nil"/>
              <w:tr2bl w:val="nil"/>
            </w:tcBorders>
            <w:shd w:val="clear" w:color="auto" w:fill="auto"/>
            <w:vAlign w:val="top"/>
          </w:tcPr>
          <w:p w14:paraId="27D97E81">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接线紧固性绝缘层状态绝缘电阻测试</w:t>
            </w:r>
          </w:p>
          <w:p w14:paraId="06C964A4">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接地系统</w:t>
            </w:r>
          </w:p>
          <w:p w14:paraId="0D2DF73E">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断路器状态</w:t>
            </w:r>
          </w:p>
          <w:p w14:paraId="0F61F26E">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保护功能试验熔断器 / 空气开关</w:t>
            </w:r>
          </w:p>
          <w:p w14:paraId="750FCDE5">
            <w:pPr>
              <w:jc w:val="left"/>
              <w:rPr>
                <w:rFonts w:hint="eastAsia" w:ascii="仿宋" w:hAnsi="仿宋" w:eastAsia="仿宋" w:cs="仿宋"/>
                <w:i w:val="0"/>
                <w:iCs w:val="0"/>
                <w:caps w:val="0"/>
                <w:spacing w:val="0"/>
                <w:sz w:val="21"/>
                <w:szCs w:val="21"/>
                <w:shd w:val="clear" w:color="auto" w:fill="FFFFFF"/>
              </w:rPr>
            </w:pPr>
            <w:r>
              <w:rPr>
                <w:rFonts w:hint="eastAsia" w:ascii="仿宋" w:hAnsi="仿宋" w:eastAsia="仿宋" w:cs="仿宋"/>
                <w:i w:val="0"/>
                <w:iCs w:val="0"/>
                <w:caps w:val="0"/>
                <w:spacing w:val="0"/>
                <w:sz w:val="21"/>
                <w:szCs w:val="21"/>
                <w:shd w:val="clear" w:color="auto" w:fill="FFFFFF"/>
              </w:rPr>
              <w:t>电流电压</w:t>
            </w:r>
          </w:p>
          <w:p w14:paraId="6563E9AB">
            <w:pPr>
              <w:jc w:val="left"/>
              <w:rPr>
                <w:rFonts w:hint="eastAsia" w:ascii="仿宋" w:hAnsi="仿宋" w:eastAsia="仿宋" w:cs="仿宋"/>
                <w:color w:val="auto"/>
                <w:sz w:val="21"/>
                <w:szCs w:val="21"/>
              </w:rPr>
            </w:pPr>
          </w:p>
        </w:tc>
        <w:tc>
          <w:tcPr>
            <w:tcW w:w="4243" w:type="dxa"/>
            <w:tcBorders>
              <w:tl2br w:val="nil"/>
              <w:tr2bl w:val="nil"/>
            </w:tcBorders>
            <w:shd w:val="clear" w:color="auto" w:fill="auto"/>
            <w:vAlign w:val="top"/>
          </w:tcPr>
          <w:p w14:paraId="19A03CD9">
            <w:pPr>
              <w:jc w:val="left"/>
              <w:rPr>
                <w:rFonts w:hint="eastAsia" w:ascii="仿宋" w:hAnsi="仿宋" w:eastAsia="仿宋" w:cs="仿宋"/>
                <w:color w:val="auto"/>
                <w:sz w:val="21"/>
                <w:szCs w:val="21"/>
              </w:rPr>
            </w:pPr>
            <w:r>
              <w:rPr>
                <w:rFonts w:hint="eastAsia" w:ascii="仿宋" w:hAnsi="仿宋" w:eastAsia="仿宋" w:cs="仿宋"/>
                <w:i w:val="0"/>
                <w:iCs w:val="0"/>
                <w:caps w:val="0"/>
                <w:spacing w:val="0"/>
                <w:sz w:val="21"/>
                <w:szCs w:val="21"/>
                <w:shd w:val="clear" w:color="auto" w:fill="FFFFFF"/>
              </w:rPr>
              <w:t>母线、接线端子、线缆接头有无松动、发热变色；螺栓有无氧化锈蚀</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母线、线缆绝缘层有无龟裂、老化、破损；相间绝缘隔板是否完好</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用 500V 兆欧表测量相间、相对地绝缘电阻</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接地排连接是否可靠；接地线规格是否匹配；接地电阻是否达标</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断路器外观有无破损、异响；分合闸指示是否清晰；脱扣器是否完好</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手动测试断路器分合闸；模拟过载、短路、漏电场景测试动作有效性规格是否与回路负荷匹配；有无熔断、发热、破损</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监测各回路电流、电压是否均衡；有无过载、三相不平衡现象</w:t>
            </w:r>
            <w:r>
              <w:rPr>
                <w:rFonts w:hint="eastAsia" w:ascii="仿宋" w:hAnsi="仿宋" w:eastAsia="仿宋" w:cs="仿宋"/>
                <w:i w:val="0"/>
                <w:iCs w:val="0"/>
                <w:caps w:val="0"/>
                <w:spacing w:val="0"/>
                <w:sz w:val="21"/>
                <w:szCs w:val="21"/>
                <w:shd w:val="clear" w:color="auto" w:fill="FFFFFF"/>
                <w:lang w:eastAsia="zh-CN"/>
              </w:rPr>
              <w:t>。</w:t>
            </w:r>
            <w:r>
              <w:rPr>
                <w:rFonts w:hint="eastAsia" w:ascii="仿宋" w:hAnsi="仿宋" w:eastAsia="仿宋" w:cs="仿宋"/>
                <w:i w:val="0"/>
                <w:iCs w:val="0"/>
                <w:caps w:val="0"/>
                <w:spacing w:val="0"/>
                <w:sz w:val="21"/>
                <w:szCs w:val="21"/>
                <w:shd w:val="clear" w:color="auto" w:fill="FFFFFF"/>
              </w:rPr>
              <w:t>运行中有无异响、异味；有无电弧、火花产生</w:t>
            </w:r>
            <w:r>
              <w:rPr>
                <w:rFonts w:hint="eastAsia" w:ascii="仿宋" w:hAnsi="仿宋" w:eastAsia="仿宋" w:cs="仿宋"/>
                <w:i w:val="0"/>
                <w:iCs w:val="0"/>
                <w:caps w:val="0"/>
                <w:spacing w:val="0"/>
                <w:sz w:val="21"/>
                <w:szCs w:val="21"/>
                <w:shd w:val="clear" w:color="auto" w:fill="FFFFFF"/>
                <w:lang w:eastAsia="zh-CN"/>
              </w:rPr>
              <w:t>。</w:t>
            </w:r>
          </w:p>
        </w:tc>
        <w:tc>
          <w:tcPr>
            <w:tcW w:w="528" w:type="dxa"/>
            <w:tcBorders>
              <w:tl2br w:val="nil"/>
              <w:tr2bl w:val="nil"/>
            </w:tcBorders>
            <w:shd w:val="clear" w:color="auto" w:fill="auto"/>
            <w:vAlign w:val="top"/>
          </w:tcPr>
          <w:p w14:paraId="58573C09">
            <w:pPr>
              <w:jc w:val="left"/>
              <w:rPr>
                <w:rFonts w:hint="eastAsia" w:ascii="仿宋" w:hAnsi="仿宋" w:eastAsia="仿宋" w:cs="仿宋"/>
                <w:color w:val="auto"/>
                <w:sz w:val="21"/>
                <w:szCs w:val="21"/>
              </w:rPr>
            </w:pPr>
            <w:r>
              <w:rPr>
                <w:rFonts w:hint="eastAsia" w:ascii="仿宋" w:hAnsi="仿宋" w:eastAsia="仿宋" w:cs="仿宋"/>
                <w:sz w:val="21"/>
                <w:szCs w:val="21"/>
                <w:vertAlign w:val="baseline"/>
                <w:lang w:val="en-US" w:eastAsia="zh-CN"/>
              </w:rPr>
              <w:t>36</w:t>
            </w:r>
          </w:p>
        </w:tc>
        <w:tc>
          <w:tcPr>
            <w:tcW w:w="956" w:type="dxa"/>
            <w:tcBorders>
              <w:tl2br w:val="nil"/>
              <w:tr2bl w:val="nil"/>
            </w:tcBorders>
            <w:shd w:val="clear" w:color="auto" w:fill="auto"/>
            <w:vAlign w:val="center"/>
          </w:tcPr>
          <w:p w14:paraId="0A8A8D7B">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sz w:val="21"/>
                <w:szCs w:val="21"/>
                <w:lang w:val="en-US"/>
              </w:rPr>
            </w:pPr>
          </w:p>
        </w:tc>
        <w:tc>
          <w:tcPr>
            <w:tcW w:w="976" w:type="dxa"/>
            <w:tcBorders>
              <w:tl2br w:val="nil"/>
              <w:tr2bl w:val="nil"/>
            </w:tcBorders>
            <w:shd w:val="clear" w:color="auto" w:fill="auto"/>
            <w:vAlign w:val="center"/>
          </w:tcPr>
          <w:p w14:paraId="0EFED2A0">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sz w:val="21"/>
                <w:szCs w:val="21"/>
                <w:lang w:val="en-US"/>
              </w:rPr>
            </w:pPr>
          </w:p>
        </w:tc>
        <w:tc>
          <w:tcPr>
            <w:tcW w:w="966" w:type="dxa"/>
            <w:tcBorders>
              <w:tl2br w:val="nil"/>
              <w:tr2bl w:val="nil"/>
            </w:tcBorders>
            <w:shd w:val="clear" w:color="auto" w:fill="auto"/>
            <w:vAlign w:val="center"/>
          </w:tcPr>
          <w:p w14:paraId="1C1B2130">
            <w:pPr>
              <w:keepNext w:val="0"/>
              <w:keepLines w:val="0"/>
              <w:widowControl/>
              <w:suppressLineNumbers w:val="0"/>
              <w:bidi w:val="0"/>
              <w:spacing w:before="0" w:beforeAutospacing="0" w:after="0" w:afterAutospacing="0" w:line="420" w:lineRule="atLeast"/>
              <w:ind w:left="0" w:right="0" w:firstLine="0"/>
              <w:jc w:val="center"/>
              <w:rPr>
                <w:rFonts w:hint="eastAsia" w:ascii="仿宋" w:hAnsi="仿宋" w:eastAsia="仿宋" w:cs="仿宋"/>
                <w:color w:val="auto"/>
                <w:kern w:val="0"/>
                <w:sz w:val="21"/>
                <w:szCs w:val="21"/>
                <w:lang w:val="en-US" w:eastAsia="zh-CN" w:bidi="ar"/>
              </w:rPr>
            </w:pPr>
          </w:p>
        </w:tc>
      </w:tr>
      <w:tr w14:paraId="6C1C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1109" w:type="dxa"/>
            <w:tcBorders>
              <w:tl2br w:val="nil"/>
              <w:tr2bl w:val="nil"/>
            </w:tcBorders>
            <w:shd w:val="clear" w:color="auto" w:fill="auto"/>
            <w:vAlign w:val="center"/>
          </w:tcPr>
          <w:p w14:paraId="16D99B58">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小计</w:t>
            </w:r>
          </w:p>
        </w:tc>
        <w:tc>
          <w:tcPr>
            <w:tcW w:w="998" w:type="dxa"/>
            <w:tcBorders>
              <w:tl2br w:val="nil"/>
              <w:tr2bl w:val="nil"/>
            </w:tcBorders>
            <w:shd w:val="clear" w:color="auto" w:fill="auto"/>
            <w:vAlign w:val="center"/>
          </w:tcPr>
          <w:p w14:paraId="6AA51BD7">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4243" w:type="dxa"/>
            <w:tcBorders>
              <w:tl2br w:val="nil"/>
              <w:tr2bl w:val="nil"/>
            </w:tcBorders>
            <w:shd w:val="clear" w:color="auto" w:fill="auto"/>
            <w:vAlign w:val="center"/>
          </w:tcPr>
          <w:p w14:paraId="3FA6F3C8">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528" w:type="dxa"/>
            <w:tcBorders>
              <w:tl2br w:val="nil"/>
              <w:tr2bl w:val="nil"/>
            </w:tcBorders>
            <w:shd w:val="clear" w:color="auto" w:fill="auto"/>
            <w:vAlign w:val="center"/>
          </w:tcPr>
          <w:p w14:paraId="3747C28B">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64</w:t>
            </w:r>
          </w:p>
        </w:tc>
        <w:tc>
          <w:tcPr>
            <w:tcW w:w="956" w:type="dxa"/>
            <w:tcBorders>
              <w:tl2br w:val="nil"/>
              <w:tr2bl w:val="nil"/>
            </w:tcBorders>
            <w:shd w:val="clear" w:color="auto" w:fill="auto"/>
            <w:vAlign w:val="center"/>
          </w:tcPr>
          <w:p w14:paraId="5B41D746">
            <w:pPr>
              <w:keepNext w:val="0"/>
              <w:keepLines w:val="0"/>
              <w:widowControl/>
              <w:suppressLineNumbers w:val="0"/>
              <w:bidi w:val="0"/>
              <w:spacing w:before="0" w:beforeAutospacing="0" w:after="0" w:afterAutospacing="0" w:line="420" w:lineRule="atLeast"/>
              <w:ind w:left="0" w:right="0" w:firstLine="0"/>
              <w:jc w:val="center"/>
              <w:rPr>
                <w:b/>
                <w:bCs/>
                <w:color w:val="auto"/>
                <w:sz w:val="24"/>
                <w:szCs w:val="24"/>
              </w:rPr>
            </w:pPr>
            <w:r>
              <w:rPr>
                <w:rFonts w:ascii="宋体" w:hAnsi="宋体" w:eastAsia="宋体" w:cs="宋体"/>
                <w:b/>
                <w:bCs/>
                <w:color w:val="auto"/>
                <w:kern w:val="0"/>
                <w:sz w:val="24"/>
                <w:szCs w:val="24"/>
                <w:lang w:val="en-US" w:eastAsia="zh-CN" w:bidi="ar"/>
              </w:rPr>
              <w:t>-</w:t>
            </w:r>
          </w:p>
        </w:tc>
        <w:tc>
          <w:tcPr>
            <w:tcW w:w="976" w:type="dxa"/>
            <w:tcBorders>
              <w:tl2br w:val="nil"/>
              <w:tr2bl w:val="nil"/>
            </w:tcBorders>
            <w:shd w:val="clear" w:color="auto" w:fill="auto"/>
            <w:vAlign w:val="center"/>
          </w:tcPr>
          <w:p w14:paraId="6F83D5B2">
            <w:pPr>
              <w:keepNext w:val="0"/>
              <w:keepLines w:val="0"/>
              <w:widowControl/>
              <w:suppressLineNumbers w:val="0"/>
              <w:bidi w:val="0"/>
              <w:spacing w:before="0" w:beforeAutospacing="0" w:after="0" w:afterAutospacing="0" w:line="420" w:lineRule="atLeast"/>
              <w:ind w:left="0" w:right="0" w:firstLine="0"/>
              <w:jc w:val="center"/>
              <w:rPr>
                <w:rFonts w:hint="default"/>
                <w:b/>
                <w:bCs/>
                <w:color w:val="auto"/>
                <w:sz w:val="24"/>
                <w:szCs w:val="24"/>
                <w:lang w:val="en-US"/>
              </w:rPr>
            </w:pPr>
          </w:p>
        </w:tc>
        <w:tc>
          <w:tcPr>
            <w:tcW w:w="966" w:type="dxa"/>
            <w:tcBorders>
              <w:tl2br w:val="nil"/>
              <w:tr2bl w:val="nil"/>
            </w:tcBorders>
            <w:shd w:val="clear" w:color="auto" w:fill="auto"/>
            <w:vAlign w:val="center"/>
          </w:tcPr>
          <w:p w14:paraId="2AF95228">
            <w:pPr>
              <w:keepNext w:val="0"/>
              <w:keepLines w:val="0"/>
              <w:widowControl/>
              <w:suppressLineNumbers w:val="0"/>
              <w:bidi w:val="0"/>
              <w:spacing w:before="0" w:beforeAutospacing="0" w:after="0" w:afterAutospacing="0" w:line="420" w:lineRule="atLeast"/>
              <w:ind w:left="0" w:right="0" w:firstLine="0"/>
              <w:jc w:val="center"/>
              <w:rPr>
                <w:rFonts w:hint="eastAsia" w:ascii="宋体" w:hAnsi="宋体" w:eastAsia="宋体" w:cs="宋体"/>
                <w:b/>
                <w:bCs/>
                <w:color w:val="auto"/>
                <w:kern w:val="0"/>
                <w:sz w:val="24"/>
                <w:szCs w:val="24"/>
                <w:lang w:val="en-US" w:eastAsia="zh-CN" w:bidi="ar"/>
              </w:rPr>
            </w:pPr>
            <w:r>
              <w:rPr>
                <w:rFonts w:ascii="宋体" w:hAnsi="宋体" w:eastAsia="宋体" w:cs="宋体"/>
                <w:b/>
                <w:bCs/>
                <w:kern w:val="0"/>
                <w:sz w:val="24"/>
                <w:szCs w:val="24"/>
                <w:lang w:val="en-US" w:eastAsia="zh-CN" w:bidi="ar"/>
              </w:rPr>
              <w:t>税后价格</w:t>
            </w:r>
          </w:p>
        </w:tc>
      </w:tr>
    </w:tbl>
    <w:p w14:paraId="3AC6596F">
      <w:pPr>
        <w:bidi w:val="0"/>
        <w:rPr>
          <w:b/>
          <w:bCs/>
          <w:sz w:val="28"/>
          <w:szCs w:val="28"/>
        </w:rPr>
      </w:pPr>
    </w:p>
    <w:p w14:paraId="679A2523">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lang w:val="en-US" w:eastAsia="zh-CN"/>
        </w:rPr>
        <w:t xml:space="preserve">            </w:t>
      </w: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487F8039">
      <w:pPr>
        <w:pStyle w:val="8"/>
        <w:spacing w:line="600" w:lineRule="exact"/>
        <w:ind w:firstLine="5783" w:firstLineChars="24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05844749">
      <w:pPr>
        <w:pStyle w:val="8"/>
        <w:spacing w:line="600" w:lineRule="exact"/>
        <w:ind w:firstLine="5783" w:firstLineChars="24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1012BDC3">
      <w:pPr>
        <w:pStyle w:val="8"/>
        <w:spacing w:line="600" w:lineRule="exact"/>
        <w:ind w:firstLine="5783" w:firstLineChars="2400"/>
        <w:rPr>
          <w:rFonts w:hint="eastAsia" w:ascii="宋体" w:hAnsi="宋体" w:eastAsia="宋体" w:cs="宋体"/>
          <w:b/>
          <w:color w:val="auto"/>
          <w:sz w:val="32"/>
          <w:szCs w:val="32"/>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5449_WPSOffice_Level2"/>
      <w:bookmarkStart w:id="1" w:name="_Toc28484_WPSOffice_Level2"/>
      <w:bookmarkStart w:id="2" w:name="_Toc17013_WPSOffice_Level2"/>
      <w:bookmarkStart w:id="3" w:name="_Toc473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F8B2894"/>
    <w:rsid w:val="276237A8"/>
    <w:rsid w:val="285E31B5"/>
    <w:rsid w:val="37FA637C"/>
    <w:rsid w:val="45694701"/>
    <w:rsid w:val="46EF6F53"/>
    <w:rsid w:val="4897413F"/>
    <w:rsid w:val="49337B3E"/>
    <w:rsid w:val="4CBC08E9"/>
    <w:rsid w:val="4E4037F8"/>
    <w:rsid w:val="530911D3"/>
    <w:rsid w:val="5B9F4F93"/>
    <w:rsid w:val="5E543AC4"/>
    <w:rsid w:val="658443A6"/>
    <w:rsid w:val="66162A61"/>
    <w:rsid w:val="6724535A"/>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1018</Words>
  <Characters>1023</Characters>
  <Lines>0</Lines>
  <Paragraphs>0</Paragraphs>
  <TotalTime>3</TotalTime>
  <ScaleCrop>false</ScaleCrop>
  <LinksUpToDate>false</LinksUpToDate>
  <CharactersWithSpaces>1763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2026-02-06T09:10:46Z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